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607BF0" w:rsidRDefault="002A4BB8" w:rsidP="002A4BB8">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1943EF">
        <w:rPr>
          <w:rFonts w:ascii="Cambria" w:eastAsiaTheme="minorEastAsia" w:hAnsi="Cambria" w:cs="Arial" w:hint="eastAsia"/>
          <w:bCs/>
          <w:sz w:val="24"/>
          <w:szCs w:val="24"/>
          <w:lang w:val="en-US" w:eastAsia="zh-CN"/>
        </w:rPr>
        <w:t>2</w:t>
      </w:r>
      <w:r w:rsidR="004E35EC">
        <w:rPr>
          <w:rFonts w:ascii="Cambria" w:eastAsiaTheme="minorEastAsia" w:hAnsi="Cambria" w:cs="Arial" w:hint="eastAsia"/>
          <w:bCs/>
          <w:sz w:val="24"/>
          <w:szCs w:val="24"/>
          <w:lang w:val="en-US" w:eastAsia="zh-CN"/>
        </w:rPr>
        <w:t>Bis</w:t>
      </w:r>
      <w:r w:rsidRPr="007E0601">
        <w:rPr>
          <w:rFonts w:ascii="Cambria" w:hAnsi="Cambria" w:cs="Arial"/>
          <w:bCs/>
          <w:sz w:val="24"/>
          <w:szCs w:val="24"/>
          <w:lang w:val="en-US"/>
        </w:rPr>
        <w:t xml:space="preserve">            </w:t>
      </w:r>
      <w:r w:rsidR="003756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w:t>
      </w:r>
      <w:r w:rsidRPr="00607BF0">
        <w:rPr>
          <w:rFonts w:ascii="Cambria" w:hAnsi="Cambria" w:cs="Arial"/>
          <w:bCs/>
          <w:sz w:val="24"/>
          <w:szCs w:val="24"/>
        </w:rPr>
        <w:t>4-</w:t>
      </w:r>
      <w:r w:rsidR="00607BF0" w:rsidRPr="00607BF0">
        <w:rPr>
          <w:rFonts w:ascii="Cambria" w:eastAsiaTheme="minorEastAsia" w:hAnsi="Cambria" w:cs="Arial" w:hint="eastAsia"/>
          <w:bCs/>
          <w:sz w:val="24"/>
          <w:szCs w:val="24"/>
          <w:lang w:eastAsia="zh-CN"/>
        </w:rPr>
        <w:t>14</w:t>
      </w:r>
      <w:r w:rsidR="00607BF0">
        <w:rPr>
          <w:rFonts w:ascii="Cambria" w:eastAsia="宋体" w:hAnsi="Cambria" w:cs="Arial" w:hint="eastAsia"/>
          <w:bCs/>
          <w:sz w:val="24"/>
          <w:szCs w:val="24"/>
          <w:lang w:eastAsia="zh-CN"/>
        </w:rPr>
        <w:t>6081</w:t>
      </w:r>
    </w:p>
    <w:p w:rsidR="0039308C" w:rsidRPr="00FF4E24" w:rsidRDefault="004E35EC" w:rsidP="0039308C">
      <w:pPr>
        <w:pStyle w:val="Header"/>
        <w:tabs>
          <w:tab w:val="right" w:pos="10440"/>
          <w:tab w:val="right" w:pos="13323"/>
        </w:tabs>
        <w:rPr>
          <w:rFonts w:ascii="Cambria" w:eastAsia="SimSun" w:hAnsi="Cambria" w:cs="Arial"/>
          <w:bCs/>
          <w:sz w:val="24"/>
          <w:szCs w:val="24"/>
          <w:lang w:val="en-US" w:eastAsia="zh-CN"/>
        </w:rPr>
      </w:pPr>
      <w:r>
        <w:rPr>
          <w:rFonts w:ascii="Cambria" w:eastAsia="SimSun" w:hAnsi="Cambria" w:cs="Arial" w:hint="eastAsia"/>
          <w:bCs/>
          <w:sz w:val="24"/>
          <w:szCs w:val="24"/>
          <w:lang w:val="en-US" w:eastAsia="zh-CN"/>
        </w:rPr>
        <w:t>Singapore</w:t>
      </w:r>
      <w:r w:rsidR="007A6F39" w:rsidRPr="007A6F39">
        <w:rPr>
          <w:rFonts w:ascii="Cambria" w:eastAsia="SimSun" w:hAnsi="Cambria" w:cs="Arial"/>
          <w:bCs/>
          <w:sz w:val="24"/>
          <w:szCs w:val="24"/>
          <w:lang w:val="en-US" w:eastAsia="zh-CN"/>
        </w:rPr>
        <w:t xml:space="preserve">, </w:t>
      </w:r>
      <w:r>
        <w:rPr>
          <w:rFonts w:ascii="Cambria" w:eastAsia="SimSun" w:hAnsi="Cambria" w:cs="Arial" w:hint="eastAsia"/>
          <w:bCs/>
          <w:sz w:val="24"/>
          <w:szCs w:val="24"/>
          <w:lang w:val="en-US" w:eastAsia="zh-CN"/>
        </w:rPr>
        <w:t>Singapore</w:t>
      </w:r>
      <w:r w:rsidR="0039308C"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6</w:t>
      </w:r>
      <w:r w:rsidR="0039308C">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Oct</w:t>
      </w:r>
      <w:r w:rsidR="0039308C"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10</w:t>
      </w:r>
      <w:r w:rsidR="0039308C">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Oct</w:t>
      </w:r>
      <w:r w:rsidR="0039308C">
        <w:rPr>
          <w:rFonts w:ascii="Cambria" w:hAnsi="Cambria" w:cs="Arial"/>
          <w:bCs/>
          <w:sz w:val="24"/>
          <w:szCs w:val="24"/>
          <w:lang w:val="en-US"/>
        </w:rPr>
        <w:t>, 201</w:t>
      </w:r>
      <w:r w:rsidR="0039308C">
        <w:rPr>
          <w:rFonts w:ascii="Cambria" w:eastAsia="SimSun" w:hAnsi="Cambria" w:cs="Arial" w:hint="eastAsia"/>
          <w:bCs/>
          <w:sz w:val="24"/>
          <w:szCs w:val="24"/>
          <w:lang w:val="en-US" w:eastAsia="zh-CN"/>
        </w:rPr>
        <w:t>4</w:t>
      </w:r>
    </w:p>
    <w:p w:rsidR="00FE6CE3" w:rsidRPr="007E0601" w:rsidRDefault="00FE6CE3" w:rsidP="00FE6CE3">
      <w:pPr>
        <w:pStyle w:val="Footer"/>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C7200C">
        <w:rPr>
          <w:rFonts w:ascii="Cambria" w:eastAsiaTheme="minorEastAsia" w:hAnsi="Cambria" w:cs="Arial" w:hint="eastAsia"/>
          <w:b/>
          <w:sz w:val="22"/>
          <w:szCs w:val="22"/>
          <w:lang w:val="en-US" w:eastAsia="zh-CN"/>
        </w:rPr>
        <w:t>7.12</w:t>
      </w:r>
      <w:r w:rsidR="00793ED9">
        <w:rPr>
          <w:rFonts w:ascii="Cambria" w:eastAsiaTheme="minorEastAsia" w:hAnsi="Cambria" w:cs="Arial" w:hint="eastAsia"/>
          <w:b/>
          <w:sz w:val="22"/>
          <w:szCs w:val="22"/>
          <w:lang w:val="en-US" w:eastAsia="zh-CN"/>
        </w:rPr>
        <w:t>.1</w:t>
      </w:r>
    </w:p>
    <w:p w:rsidR="00FE6BD2" w:rsidRPr="00C9028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Source:</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C9028A">
        <w:rPr>
          <w:rFonts w:ascii="Cambria" w:hAnsi="Cambria" w:cs="Arial"/>
          <w:b/>
          <w:sz w:val="22"/>
          <w:szCs w:val="22"/>
          <w:lang w:val="en-US"/>
        </w:rPr>
        <w:t>Samsung</w:t>
      </w:r>
    </w:p>
    <w:p w:rsidR="0039308C" w:rsidRPr="00AA3C3A" w:rsidRDefault="00FE6BD2" w:rsidP="0039308C">
      <w:pPr>
        <w:spacing w:before="75" w:after="75"/>
        <w:rPr>
          <w:rFonts w:eastAsia="SimSun"/>
          <w:kern w:val="2"/>
          <w:sz w:val="22"/>
          <w:szCs w:val="22"/>
        </w:rPr>
      </w:pPr>
      <w:r w:rsidRPr="00AA3C3A">
        <w:rPr>
          <w:rFonts w:ascii="Cambria" w:hAnsi="Cambria" w:cs="Arial"/>
          <w:b/>
          <w:bCs/>
          <w:sz w:val="22"/>
          <w:szCs w:val="22"/>
          <w:lang w:val="en-US"/>
        </w:rPr>
        <w:t>Title:</w:t>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27B7">
        <w:rPr>
          <w:rFonts w:ascii="Cambria" w:eastAsiaTheme="minorEastAsia" w:hAnsi="Cambria" w:cs="Arial" w:hint="eastAsia"/>
          <w:b/>
          <w:bCs/>
          <w:sz w:val="22"/>
          <w:szCs w:val="22"/>
          <w:lang w:val="en-US" w:eastAsia="zh-CN"/>
        </w:rPr>
        <w:t xml:space="preserve">Consideration on Reference Receiver and </w:t>
      </w:r>
      <w:r w:rsidR="001927B7" w:rsidRPr="00607BF0">
        <w:rPr>
          <w:rFonts w:ascii="Cambria" w:eastAsiaTheme="minorEastAsia" w:hAnsi="Cambria" w:cs="Arial" w:hint="eastAsia"/>
          <w:b/>
          <w:bCs/>
          <w:sz w:val="22"/>
          <w:szCs w:val="22"/>
          <w:lang w:val="en-US" w:eastAsia="zh-CN"/>
        </w:rPr>
        <w:t>Signaling</w:t>
      </w:r>
      <w:r w:rsidR="001927B7">
        <w:rPr>
          <w:rFonts w:ascii="Cambria" w:eastAsiaTheme="minorEastAsia" w:hAnsi="Cambria" w:cs="Arial" w:hint="eastAsia"/>
          <w:b/>
          <w:bCs/>
          <w:sz w:val="22"/>
          <w:szCs w:val="22"/>
          <w:lang w:val="en-US" w:eastAsia="zh-CN"/>
        </w:rPr>
        <w:t xml:space="preserve"> of NAICS Perf. Part</w:t>
      </w:r>
    </w:p>
    <w:p w:rsidR="00FE6BD2" w:rsidRPr="00AA3C3A" w:rsidRDefault="00FE6BD2" w:rsidP="001943EF">
      <w:pPr>
        <w:tabs>
          <w:tab w:val="left" w:pos="1985"/>
        </w:tabs>
        <w:ind w:left="1980" w:hanging="1980"/>
        <w:rPr>
          <w:rFonts w:ascii="Cambria" w:eastAsia="SimSun" w:hAnsi="Cambria" w:cs="Arial"/>
          <w:b/>
          <w:sz w:val="22"/>
          <w:szCs w:val="22"/>
          <w:lang w:val="en-US" w:eastAsia="zh-CN"/>
        </w:rPr>
      </w:pPr>
      <w:r w:rsidRPr="00AA3C3A">
        <w:rPr>
          <w:rFonts w:ascii="Cambria" w:hAnsi="Cambria" w:cs="Arial"/>
          <w:b/>
          <w:bCs/>
          <w:sz w:val="22"/>
          <w:szCs w:val="22"/>
          <w:lang w:val="en-US"/>
        </w:rPr>
        <w:t>Document for:</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Pr="00AA3C3A">
        <w:rPr>
          <w:rFonts w:ascii="Cambria" w:hAnsi="Cambria" w:cs="Arial"/>
          <w:b/>
          <w:sz w:val="22"/>
          <w:szCs w:val="22"/>
          <w:lang w:val="en-US"/>
        </w:rPr>
        <w:t>Discussion</w:t>
      </w:r>
    </w:p>
    <w:p w:rsidR="002D51FD" w:rsidRPr="007E0601" w:rsidRDefault="00FE6CE3" w:rsidP="002D51FD">
      <w:pPr>
        <w:pStyle w:val="Heading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451DA2" w:rsidRPr="00451DA2" w:rsidRDefault="005E2B81" w:rsidP="00064196">
      <w:pPr>
        <w:spacing w:afterLines="50"/>
        <w:jc w:val="both"/>
        <w:rPr>
          <w:rFonts w:ascii="Calibri" w:hAnsi="Calibri" w:cs="Arial"/>
          <w:lang w:val="en-US"/>
        </w:rPr>
      </w:pPr>
      <w:r w:rsidRPr="007E0601">
        <w:rPr>
          <w:rFonts w:ascii="Calibri" w:eastAsia="SimSun" w:hAnsi="Calibri" w:cs="Arial" w:hint="eastAsia"/>
          <w:lang w:val="en-US" w:eastAsia="zh-CN"/>
        </w:rPr>
        <w:t>I</w:t>
      </w:r>
      <w:r w:rsidRPr="007E0601">
        <w:rPr>
          <w:rFonts w:ascii="Calibri" w:eastAsia="SimSun" w:hAnsi="Calibri" w:cs="Arial"/>
          <w:lang w:val="en-US" w:eastAsia="zh-CN"/>
        </w:rPr>
        <w:t>n 3GPP RAN</w:t>
      </w:r>
      <w:r>
        <w:rPr>
          <w:rFonts w:ascii="Calibri" w:eastAsia="SimSun" w:hAnsi="Calibri" w:cs="Arial" w:hint="eastAsia"/>
          <w:lang w:val="en-US" w:eastAsia="zh-CN"/>
        </w:rPr>
        <w:t>4</w:t>
      </w:r>
      <w:r>
        <w:rPr>
          <w:rFonts w:ascii="Calibri" w:eastAsia="SimSun" w:hAnsi="Calibri" w:cs="Arial"/>
          <w:lang w:val="en-US" w:eastAsia="zh-CN"/>
        </w:rPr>
        <w:t xml:space="preserve"> #</w:t>
      </w:r>
      <w:r>
        <w:rPr>
          <w:rFonts w:ascii="Calibri" w:eastAsia="SimSun" w:hAnsi="Calibri" w:cs="Arial" w:hint="eastAsia"/>
          <w:lang w:val="en-US" w:eastAsia="zh-CN"/>
        </w:rPr>
        <w:t>7</w:t>
      </w:r>
      <w:r w:rsidR="004902E4">
        <w:rPr>
          <w:rFonts w:ascii="Calibri" w:eastAsia="SimSun" w:hAnsi="Calibri" w:cs="Arial" w:hint="eastAsia"/>
          <w:lang w:val="en-US" w:eastAsia="zh-CN"/>
        </w:rPr>
        <w:t>2</w:t>
      </w:r>
      <w:r w:rsidRPr="007E0601">
        <w:rPr>
          <w:rFonts w:ascii="Calibri" w:eastAsia="SimSun" w:hAnsi="Calibri" w:cs="Arial"/>
          <w:lang w:val="en-US" w:eastAsia="zh-CN"/>
        </w:rPr>
        <w:t>meeting,</w:t>
      </w:r>
      <w:r>
        <w:rPr>
          <w:rFonts w:ascii="Calibri" w:eastAsia="SimSun" w:hAnsi="Calibri" w:cs="Arial"/>
          <w:lang w:val="en-US" w:eastAsia="zh-CN"/>
        </w:rPr>
        <w:t xml:space="preserve"> RAN4 </w:t>
      </w:r>
      <w:r w:rsidR="004902E4">
        <w:rPr>
          <w:rFonts w:ascii="Calibri" w:eastAsia="SimSun" w:hAnsi="Calibri" w:cs="Arial" w:hint="eastAsia"/>
          <w:lang w:val="en-US" w:eastAsia="zh-CN"/>
        </w:rPr>
        <w:t>has successfully completed the core part of Rel-12 NAICS WI. Meanwhile, RAN4 has also triggered the discussion on performance part</w:t>
      </w:r>
      <w:r w:rsidR="00023EAD">
        <w:rPr>
          <w:rFonts w:ascii="Calibri" w:eastAsia="SimSun" w:hAnsi="Calibri" w:cs="Arial" w:hint="eastAsia"/>
          <w:lang w:val="en-US" w:eastAsia="zh-CN"/>
        </w:rPr>
        <w:t>, and a guideline has been provided for the group information by some companies [1].</w:t>
      </w:r>
    </w:p>
    <w:p w:rsidR="001943EF" w:rsidRDefault="001943EF" w:rsidP="00064196">
      <w:pPr>
        <w:spacing w:afterLines="50"/>
        <w:jc w:val="both"/>
        <w:rPr>
          <w:rFonts w:ascii="Calibri" w:eastAsia="SimSun" w:hAnsi="Calibri" w:cs="Arial"/>
          <w:lang w:val="en-US" w:eastAsia="zh-CN"/>
        </w:rPr>
      </w:pPr>
      <w:r w:rsidRPr="001943EF">
        <w:rPr>
          <w:rFonts w:ascii="Calibri" w:eastAsia="SimSun" w:hAnsi="Calibri" w:cs="Arial" w:hint="eastAsia"/>
          <w:lang w:val="en-US" w:eastAsia="zh-CN"/>
        </w:rPr>
        <w:t xml:space="preserve">In this </w:t>
      </w:r>
      <w:r w:rsidRPr="001943EF">
        <w:rPr>
          <w:rFonts w:ascii="Calibri" w:eastAsia="SimSun" w:hAnsi="Calibri" w:cs="Arial"/>
          <w:lang w:val="en-US" w:eastAsia="zh-CN"/>
        </w:rPr>
        <w:t>contribution</w:t>
      </w:r>
      <w:r w:rsidRPr="001943EF">
        <w:rPr>
          <w:rFonts w:ascii="Calibri" w:eastAsia="SimSun" w:hAnsi="Calibri" w:cs="Arial" w:hint="eastAsia"/>
          <w:lang w:val="en-US" w:eastAsia="zh-CN"/>
        </w:rPr>
        <w:t xml:space="preserve">, we </w:t>
      </w:r>
      <w:r w:rsidR="00BD2FA2">
        <w:rPr>
          <w:rFonts w:ascii="Calibri" w:eastAsia="SimSun" w:hAnsi="Calibri" w:cs="Arial" w:hint="eastAsia"/>
          <w:lang w:val="en-US" w:eastAsia="zh-CN"/>
        </w:rPr>
        <w:t xml:space="preserve">present </w:t>
      </w:r>
      <w:r w:rsidR="00503962">
        <w:rPr>
          <w:rFonts w:ascii="Calibri" w:eastAsia="SimSun" w:hAnsi="Calibri" w:cs="Arial" w:hint="eastAsia"/>
          <w:lang w:val="en-US" w:eastAsia="zh-CN"/>
        </w:rPr>
        <w:t xml:space="preserve">our </w:t>
      </w:r>
      <w:r w:rsidR="00023EAD">
        <w:rPr>
          <w:rFonts w:ascii="Calibri" w:eastAsia="SimSun" w:hAnsi="Calibri" w:cs="Arial" w:hint="eastAsia"/>
          <w:lang w:val="en-US" w:eastAsia="zh-CN"/>
        </w:rPr>
        <w:t>views</w:t>
      </w:r>
      <w:r w:rsidR="00503962">
        <w:rPr>
          <w:rFonts w:ascii="Calibri" w:eastAsia="SimSun" w:hAnsi="Calibri" w:cs="Arial" w:hint="eastAsia"/>
          <w:lang w:val="en-US" w:eastAsia="zh-CN"/>
        </w:rPr>
        <w:t xml:space="preserve"> </w:t>
      </w:r>
      <w:r w:rsidR="00451DA2">
        <w:rPr>
          <w:rFonts w:ascii="Calibri" w:eastAsia="SimSun" w:hAnsi="Calibri" w:cs="Arial" w:hint="eastAsia"/>
          <w:lang w:val="en-US" w:eastAsia="zh-CN"/>
        </w:rPr>
        <w:t xml:space="preserve">on the </w:t>
      </w:r>
      <w:r w:rsidR="00E42343">
        <w:rPr>
          <w:rFonts w:ascii="Calibri" w:eastAsia="SimSun" w:hAnsi="Calibri" w:cs="Arial" w:hint="eastAsia"/>
          <w:lang w:val="en-US" w:eastAsia="zh-CN"/>
        </w:rPr>
        <w:t>reference receiver</w:t>
      </w:r>
      <w:r w:rsidR="00695DB0">
        <w:rPr>
          <w:rFonts w:ascii="Calibri" w:eastAsia="SimSun" w:hAnsi="Calibri" w:cs="Arial" w:hint="eastAsia"/>
          <w:lang w:val="en-US" w:eastAsia="zh-CN"/>
        </w:rPr>
        <w:t xml:space="preserve"> and </w:t>
      </w:r>
      <w:r w:rsidR="00E42343">
        <w:rPr>
          <w:rFonts w:ascii="Calibri" w:eastAsia="SimSun" w:hAnsi="Calibri" w:cs="Arial" w:hint="eastAsia"/>
          <w:lang w:val="en-US" w:eastAsia="zh-CN"/>
        </w:rPr>
        <w:t>signaling</w:t>
      </w:r>
      <w:r w:rsidR="00695DB0">
        <w:rPr>
          <w:rFonts w:ascii="Calibri" w:eastAsia="SimSun" w:hAnsi="Calibri" w:cs="Arial" w:hint="eastAsia"/>
          <w:lang w:val="en-US" w:eastAsia="zh-CN"/>
        </w:rPr>
        <w:t xml:space="preserve"> of </w:t>
      </w:r>
      <w:r w:rsidR="00023EAD">
        <w:rPr>
          <w:rFonts w:ascii="Calibri" w:eastAsia="SimSun" w:hAnsi="Calibri" w:cs="Arial" w:hint="eastAsia"/>
          <w:lang w:val="en-US" w:eastAsia="zh-CN"/>
        </w:rPr>
        <w:t>p</w:t>
      </w:r>
      <w:r w:rsidR="00695DB0">
        <w:rPr>
          <w:rFonts w:ascii="Calibri" w:eastAsia="SimSun" w:hAnsi="Calibri" w:cs="Arial" w:hint="eastAsia"/>
          <w:lang w:val="en-US" w:eastAsia="zh-CN"/>
        </w:rPr>
        <w:t>erformance part work according to WF [1]</w:t>
      </w:r>
      <w:r w:rsidR="00451DA2">
        <w:rPr>
          <w:rFonts w:ascii="Calibri" w:eastAsia="SimSun" w:hAnsi="Calibri" w:cs="Arial" w:hint="eastAsia"/>
          <w:lang w:val="en-US" w:eastAsia="zh-CN"/>
        </w:rPr>
        <w:t>.</w:t>
      </w:r>
    </w:p>
    <w:p w:rsidR="00C03CF0" w:rsidRPr="00E42343" w:rsidRDefault="00EA6B90" w:rsidP="00064196">
      <w:pPr>
        <w:numPr>
          <w:ilvl w:val="0"/>
          <w:numId w:val="38"/>
        </w:numPr>
        <w:spacing w:afterLines="50"/>
        <w:ind w:hanging="357"/>
        <w:jc w:val="both"/>
        <w:rPr>
          <w:rFonts w:ascii="Calibri" w:eastAsia="SimSun" w:hAnsi="Calibri" w:cs="Arial"/>
          <w:lang w:val="en-US" w:eastAsia="zh-CN"/>
        </w:rPr>
      </w:pPr>
      <w:r w:rsidRPr="00E42343">
        <w:rPr>
          <w:rFonts w:ascii="Calibri" w:eastAsia="SimSun" w:hAnsi="Calibri" w:cs="Arial"/>
          <w:lang w:val="en-US" w:eastAsia="zh-CN"/>
        </w:rPr>
        <w:t>In the RAN4 #72bis the companies are encouraged to provide the views on the following aspects of NAICS UE demodulation requirements (cont.):</w:t>
      </w:r>
    </w:p>
    <w:p w:rsidR="00C03CF0" w:rsidRPr="00E42343" w:rsidRDefault="00EA6B90" w:rsidP="00064196">
      <w:pPr>
        <w:numPr>
          <w:ilvl w:val="1"/>
          <w:numId w:val="38"/>
        </w:numPr>
        <w:spacing w:afterLines="50"/>
        <w:ind w:hanging="357"/>
        <w:jc w:val="both"/>
        <w:rPr>
          <w:rFonts w:ascii="Calibri" w:eastAsia="SimSun" w:hAnsi="Calibri" w:cs="Arial"/>
          <w:lang w:val="en-US" w:eastAsia="zh-CN"/>
        </w:rPr>
      </w:pPr>
      <w:r w:rsidRPr="00E42343">
        <w:rPr>
          <w:rFonts w:ascii="Calibri" w:eastAsia="SimSun" w:hAnsi="Calibri" w:cs="Arial"/>
          <w:i/>
          <w:iCs/>
          <w:lang w:val="en-US" w:eastAsia="zh-CN"/>
        </w:rPr>
        <w:t>Reference receiver structures and assumptions</w:t>
      </w:r>
    </w:p>
    <w:p w:rsidR="00C03CF0" w:rsidRPr="00E42343" w:rsidRDefault="00EA6B90" w:rsidP="00064196">
      <w:pPr>
        <w:numPr>
          <w:ilvl w:val="2"/>
          <w:numId w:val="38"/>
        </w:numPr>
        <w:spacing w:afterLines="50"/>
        <w:ind w:hanging="357"/>
        <w:jc w:val="both"/>
        <w:rPr>
          <w:rFonts w:ascii="Calibri" w:eastAsia="SimSun" w:hAnsi="Calibri" w:cs="Arial"/>
          <w:lang w:val="en-US" w:eastAsia="zh-CN"/>
        </w:rPr>
      </w:pPr>
      <w:r w:rsidRPr="00E42343">
        <w:rPr>
          <w:rFonts w:ascii="Calibri" w:eastAsia="SimSun" w:hAnsi="Calibri" w:cs="Arial"/>
          <w:i/>
          <w:iCs/>
          <w:lang w:val="en-US" w:eastAsia="zh-CN"/>
        </w:rPr>
        <w:t>NAICS receiver structures to be considered in the WI Performance part</w:t>
      </w:r>
    </w:p>
    <w:p w:rsidR="00C03CF0" w:rsidRPr="00607BF0" w:rsidRDefault="00EA6B90" w:rsidP="00064196">
      <w:pPr>
        <w:numPr>
          <w:ilvl w:val="3"/>
          <w:numId w:val="38"/>
        </w:numPr>
        <w:spacing w:afterLines="50"/>
        <w:ind w:hanging="357"/>
        <w:jc w:val="both"/>
        <w:rPr>
          <w:rFonts w:ascii="Calibri" w:eastAsia="SimSun" w:hAnsi="Calibri" w:cs="Arial"/>
          <w:lang w:val="en-US" w:eastAsia="zh-CN"/>
        </w:rPr>
      </w:pPr>
      <w:r w:rsidRPr="00E42343">
        <w:rPr>
          <w:rFonts w:ascii="Calibri" w:eastAsia="SimSun" w:hAnsi="Calibri" w:cs="Arial"/>
          <w:i/>
          <w:iCs/>
          <w:lang w:val="en-US" w:eastAsia="zh-CN"/>
        </w:rPr>
        <w:t>e.g. LMMSE-IRC, E</w:t>
      </w:r>
      <w:r w:rsidRPr="00607BF0">
        <w:rPr>
          <w:rFonts w:ascii="Calibri" w:eastAsia="SimSun" w:hAnsi="Calibri" w:cs="Arial"/>
          <w:i/>
          <w:iCs/>
          <w:lang w:val="en-US" w:eastAsia="zh-CN"/>
        </w:rPr>
        <w:t>-LMMSE-IRC, SLIC, R-ML</w:t>
      </w:r>
    </w:p>
    <w:p w:rsidR="00C03CF0" w:rsidRPr="00607BF0" w:rsidRDefault="00EA6B90" w:rsidP="00064196">
      <w:pPr>
        <w:numPr>
          <w:ilvl w:val="2"/>
          <w:numId w:val="38"/>
        </w:numPr>
        <w:spacing w:afterLines="50"/>
        <w:ind w:hanging="357"/>
        <w:jc w:val="both"/>
        <w:rPr>
          <w:rFonts w:ascii="Calibri" w:eastAsia="SimSun" w:hAnsi="Calibri" w:cs="Arial"/>
          <w:lang w:val="en-US" w:eastAsia="zh-CN"/>
        </w:rPr>
      </w:pPr>
      <w:r w:rsidRPr="00607BF0">
        <w:rPr>
          <w:rFonts w:ascii="Calibri" w:eastAsia="SimSun" w:hAnsi="Calibri" w:cs="Arial"/>
          <w:i/>
          <w:iCs/>
          <w:lang w:val="en-US" w:eastAsia="zh-CN"/>
        </w:rPr>
        <w:t>Methodology to define unified requirements</w:t>
      </w:r>
    </w:p>
    <w:p w:rsidR="00C03CF0" w:rsidRPr="00607BF0" w:rsidRDefault="00EA6B90" w:rsidP="00064196">
      <w:pPr>
        <w:numPr>
          <w:ilvl w:val="2"/>
          <w:numId w:val="38"/>
        </w:numPr>
        <w:spacing w:afterLines="50"/>
        <w:ind w:hanging="357"/>
        <w:jc w:val="both"/>
        <w:rPr>
          <w:rFonts w:ascii="Calibri" w:eastAsia="SimSun" w:hAnsi="Calibri" w:cs="Arial"/>
          <w:lang w:val="en-US" w:eastAsia="zh-CN"/>
        </w:rPr>
      </w:pPr>
      <w:r w:rsidRPr="00607BF0">
        <w:rPr>
          <w:rFonts w:ascii="Calibri" w:eastAsia="SimSun" w:hAnsi="Calibri" w:cs="Arial"/>
          <w:i/>
          <w:iCs/>
          <w:lang w:val="en-US" w:eastAsia="zh-CN"/>
        </w:rPr>
        <w:t>NAICS fallback operation assumptions</w:t>
      </w:r>
    </w:p>
    <w:p w:rsidR="00C03CF0" w:rsidRPr="00607BF0" w:rsidRDefault="00EA6B90" w:rsidP="00064196">
      <w:pPr>
        <w:numPr>
          <w:ilvl w:val="2"/>
          <w:numId w:val="38"/>
        </w:numPr>
        <w:spacing w:afterLines="50"/>
        <w:ind w:hanging="357"/>
        <w:jc w:val="both"/>
        <w:rPr>
          <w:rFonts w:ascii="Calibri" w:eastAsia="SimSun" w:hAnsi="Calibri" w:cs="Arial"/>
          <w:lang w:val="en-US" w:eastAsia="zh-CN"/>
        </w:rPr>
      </w:pPr>
      <w:r w:rsidRPr="00607BF0">
        <w:rPr>
          <w:rFonts w:ascii="Calibri" w:eastAsia="SimSun" w:hAnsi="Calibri" w:cs="Arial"/>
          <w:i/>
          <w:iCs/>
          <w:lang w:val="en-US" w:eastAsia="zh-CN"/>
        </w:rPr>
        <w:t>Assumptions on the dominant interferer selection</w:t>
      </w:r>
    </w:p>
    <w:p w:rsidR="00C03CF0" w:rsidRPr="00E42343" w:rsidRDefault="00EA6B90" w:rsidP="00064196">
      <w:pPr>
        <w:numPr>
          <w:ilvl w:val="1"/>
          <w:numId w:val="38"/>
        </w:numPr>
        <w:spacing w:afterLines="50"/>
        <w:ind w:hanging="357"/>
        <w:jc w:val="both"/>
        <w:rPr>
          <w:rFonts w:ascii="Calibri" w:eastAsia="SimSun" w:hAnsi="Calibri" w:cs="Arial"/>
          <w:lang w:val="en-US" w:eastAsia="zh-CN"/>
        </w:rPr>
      </w:pPr>
      <w:r w:rsidRPr="00E42343">
        <w:rPr>
          <w:rFonts w:ascii="Calibri" w:eastAsia="SimSun" w:hAnsi="Calibri" w:cs="Arial"/>
          <w:i/>
          <w:iCs/>
          <w:lang w:val="en-US" w:eastAsia="zh-CN"/>
        </w:rPr>
        <w:t>NAICS higher-layer signaling parameters for the performance tests (e.g. TM subset, PA subset, blind detection granularity, etc)</w:t>
      </w:r>
    </w:p>
    <w:p w:rsidR="00E42343" w:rsidRPr="00E42343" w:rsidRDefault="00EA6B90" w:rsidP="00064196">
      <w:pPr>
        <w:numPr>
          <w:ilvl w:val="1"/>
          <w:numId w:val="38"/>
        </w:numPr>
        <w:spacing w:afterLines="50"/>
        <w:ind w:hanging="357"/>
        <w:jc w:val="both"/>
        <w:rPr>
          <w:rFonts w:ascii="Calibri" w:eastAsia="SimSun" w:hAnsi="Calibri" w:cs="Arial"/>
          <w:lang w:val="en-US" w:eastAsia="zh-CN"/>
        </w:rPr>
      </w:pPr>
      <w:r w:rsidRPr="00E42343">
        <w:rPr>
          <w:rFonts w:ascii="Calibri" w:eastAsia="SimSun" w:hAnsi="Calibri" w:cs="Arial"/>
          <w:i/>
          <w:iCs/>
          <w:lang w:val="en-US" w:eastAsia="zh-CN"/>
        </w:rPr>
        <w:t>Performance metrics</w:t>
      </w:r>
    </w:p>
    <w:p w:rsidR="00975537" w:rsidRDefault="00CF7EA2" w:rsidP="00975537">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Discussion</w:t>
      </w:r>
    </w:p>
    <w:p w:rsidR="00CF7EA2" w:rsidRPr="00CF7EA2" w:rsidRDefault="00E42343" w:rsidP="00CF7EA2">
      <w:pPr>
        <w:rPr>
          <w:rFonts w:eastAsiaTheme="minorEastAsia"/>
          <w:sz w:val="22"/>
          <w:lang w:val="en-US" w:eastAsia="zh-CN"/>
        </w:rPr>
      </w:pPr>
      <w:r>
        <w:rPr>
          <w:rFonts w:ascii="Calibri" w:eastAsiaTheme="minorEastAsia" w:hAnsi="Calibri" w:cs="Arial" w:hint="eastAsia"/>
          <w:b/>
          <w:sz w:val="22"/>
          <w:u w:val="single"/>
          <w:lang w:val="en-US" w:eastAsia="zh-CN"/>
        </w:rPr>
        <w:t>Reference Receiver</w:t>
      </w:r>
    </w:p>
    <w:p w:rsidR="008531E1" w:rsidRDefault="00CF5349" w:rsidP="00064196">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As </w:t>
      </w:r>
      <w:r w:rsidR="00E42343">
        <w:rPr>
          <w:rFonts w:ascii="Calibri" w:eastAsia="SimSun" w:hAnsi="Calibri" w:cs="Arial" w:hint="eastAsia"/>
          <w:lang w:val="en-US" w:eastAsia="zh-CN"/>
        </w:rPr>
        <w:t xml:space="preserve">discussion </w:t>
      </w:r>
      <w:r>
        <w:rPr>
          <w:rFonts w:ascii="Calibri" w:eastAsia="SimSun" w:hAnsi="Calibri" w:cs="Arial" w:hint="eastAsia"/>
          <w:lang w:val="en-US" w:eastAsia="zh-CN"/>
        </w:rPr>
        <w:t xml:space="preserve">in </w:t>
      </w:r>
      <w:r w:rsidR="00E42343">
        <w:rPr>
          <w:rFonts w:ascii="Calibri" w:eastAsia="SimSun" w:hAnsi="Calibri" w:cs="Arial" w:hint="eastAsia"/>
          <w:lang w:val="en-US" w:eastAsia="zh-CN"/>
        </w:rPr>
        <w:t xml:space="preserve">companion paper </w:t>
      </w:r>
      <w:r>
        <w:rPr>
          <w:rFonts w:ascii="Calibri" w:eastAsia="SimSun" w:hAnsi="Calibri" w:cs="Arial" w:hint="eastAsia"/>
          <w:lang w:val="en-US" w:eastAsia="zh-CN"/>
        </w:rPr>
        <w:t>[2]</w:t>
      </w:r>
      <w:r w:rsidR="00E42343">
        <w:rPr>
          <w:rFonts w:ascii="Calibri" w:eastAsia="SimSun" w:hAnsi="Calibri" w:cs="Arial" w:hint="eastAsia"/>
          <w:lang w:val="en-US" w:eastAsia="zh-CN"/>
        </w:rPr>
        <w:t>,</w:t>
      </w:r>
      <w:r>
        <w:rPr>
          <w:rFonts w:ascii="Calibri" w:eastAsia="SimSun" w:hAnsi="Calibri" w:cs="Arial" w:hint="eastAsia"/>
          <w:lang w:val="en-US" w:eastAsia="zh-CN"/>
        </w:rPr>
        <w:t xml:space="preserve"> the t</w:t>
      </w:r>
      <w:r w:rsidR="00AB7589" w:rsidRPr="00AB7589">
        <w:rPr>
          <w:rFonts w:ascii="Calibri" w:eastAsia="SimSun" w:hAnsi="Calibri" w:cs="Arial"/>
          <w:lang w:val="en-US" w:eastAsia="zh-CN"/>
        </w:rPr>
        <w:t xml:space="preserve">est purposes </w:t>
      </w:r>
      <w:r w:rsidR="00A37425">
        <w:rPr>
          <w:rFonts w:ascii="Calibri" w:eastAsia="SimSun" w:hAnsi="Calibri" w:cs="Arial" w:hint="eastAsia"/>
          <w:lang w:val="en-US" w:eastAsia="zh-CN"/>
        </w:rPr>
        <w:t xml:space="preserve">of NAICS performance part </w:t>
      </w:r>
      <w:r>
        <w:rPr>
          <w:rFonts w:ascii="Calibri" w:eastAsia="SimSun" w:hAnsi="Calibri" w:cs="Arial" w:hint="eastAsia"/>
          <w:lang w:val="en-US" w:eastAsia="zh-CN"/>
        </w:rPr>
        <w:t>may includes</w:t>
      </w:r>
      <w:r w:rsidR="00A37425">
        <w:rPr>
          <w:rFonts w:ascii="Calibri" w:eastAsia="SimSun" w:hAnsi="Calibri" w:cs="Arial" w:hint="eastAsia"/>
          <w:lang w:val="en-US" w:eastAsia="zh-CN"/>
        </w:rPr>
        <w:t xml:space="preserve"> two aspects in general:</w:t>
      </w:r>
    </w:p>
    <w:p w:rsidR="00EF6749" w:rsidRPr="00607BF0" w:rsidRDefault="00D26847" w:rsidP="00064196">
      <w:pPr>
        <w:numPr>
          <w:ilvl w:val="0"/>
          <w:numId w:val="27"/>
        </w:numPr>
        <w:spacing w:afterLines="25"/>
        <w:ind w:leftChars="200" w:left="820"/>
        <w:jc w:val="both"/>
        <w:rPr>
          <w:rFonts w:ascii="Calibri" w:hAnsi="Calibri" w:cs="Arial"/>
          <w:i/>
          <w:lang w:val="en-US"/>
        </w:rPr>
      </w:pPr>
      <w:r w:rsidRPr="00AB7589">
        <w:rPr>
          <w:rFonts w:ascii="Calibri" w:hAnsi="Calibri" w:cs="Arial"/>
          <w:i/>
          <w:lang w:val="en-US"/>
        </w:rPr>
        <w:t>Verification of NAICS receivers’ implement</w:t>
      </w:r>
      <w:r w:rsidRPr="00607BF0">
        <w:rPr>
          <w:rFonts w:ascii="Calibri" w:hAnsi="Calibri" w:cs="Arial"/>
          <w:i/>
          <w:lang w:val="en-US"/>
        </w:rPr>
        <w:t>ation in terms of achievable performance gains</w:t>
      </w:r>
    </w:p>
    <w:p w:rsidR="00EF6749" w:rsidRPr="00607BF0" w:rsidRDefault="00D26847" w:rsidP="00064196">
      <w:pPr>
        <w:numPr>
          <w:ilvl w:val="0"/>
          <w:numId w:val="27"/>
        </w:numPr>
        <w:spacing w:afterLines="25"/>
        <w:ind w:leftChars="200" w:left="820"/>
        <w:jc w:val="both"/>
        <w:rPr>
          <w:rFonts w:ascii="Calibri" w:hAnsi="Calibri" w:cs="Arial"/>
          <w:i/>
          <w:lang w:val="en-US"/>
        </w:rPr>
      </w:pPr>
      <w:r w:rsidRPr="00607BF0">
        <w:rPr>
          <w:rFonts w:ascii="Calibri" w:hAnsi="Calibri" w:cs="Arial"/>
          <w:i/>
          <w:lang w:val="en-US"/>
        </w:rPr>
        <w:t xml:space="preserve">Verification of NAICS receivers’ implementation in terms of robustness (i.e. ensuring </w:t>
      </w:r>
      <w:r w:rsidR="00AB7589" w:rsidRPr="00607BF0">
        <w:rPr>
          <w:rFonts w:ascii="Calibri" w:hAnsi="Calibri" w:cs="Arial"/>
          <w:i/>
          <w:lang w:val="en-US"/>
        </w:rPr>
        <w:t xml:space="preserve">no loss vs LMMSE-IRC receiver) </w:t>
      </w:r>
    </w:p>
    <w:p w:rsidR="00E42343" w:rsidRPr="00607BF0" w:rsidRDefault="00E42343" w:rsidP="00064196">
      <w:pPr>
        <w:spacing w:afterLines="50"/>
        <w:jc w:val="both"/>
        <w:rPr>
          <w:rFonts w:ascii="Calibri" w:eastAsia="SimSun" w:hAnsi="Calibri" w:cs="Arial"/>
          <w:lang w:val="en-US" w:eastAsia="zh-CN"/>
        </w:rPr>
      </w:pPr>
      <w:r w:rsidRPr="00607BF0">
        <w:rPr>
          <w:rFonts w:ascii="Calibri" w:eastAsia="SimSun" w:hAnsi="Calibri" w:cs="Arial" w:hint="eastAsia"/>
          <w:lang w:val="en-US" w:eastAsia="zh-CN"/>
        </w:rPr>
        <w:t xml:space="preserve">For verification of achievable performance gain, as observed from previous RAN4 discussion, it has been shown that the performance gain may be significantly different for different NAICS receiver (e.g. E-MMSE-IRC, SLIC and R-ML) depending on the simulation assumption during the SI phase. Furthermore, majority companies have the </w:t>
      </w:r>
      <w:r w:rsidRPr="00607BF0">
        <w:rPr>
          <w:rFonts w:ascii="Calibri" w:eastAsia="SimSun" w:hAnsi="Calibri" w:cs="Arial"/>
          <w:lang w:val="en-US" w:eastAsia="zh-CN"/>
        </w:rPr>
        <w:t>preference</w:t>
      </w:r>
      <w:r w:rsidRPr="00607BF0">
        <w:rPr>
          <w:rFonts w:ascii="Calibri" w:eastAsia="SimSun" w:hAnsi="Calibri" w:cs="Arial" w:hint="eastAsia"/>
          <w:lang w:val="en-US" w:eastAsia="zh-CN"/>
        </w:rPr>
        <w:t xml:space="preserve"> on SLIC and R-ML during the work item phase. So, it is reasonable to focus on SLIC and R-ML in the future performance part work.</w:t>
      </w:r>
    </w:p>
    <w:p w:rsidR="00E42343" w:rsidRDefault="00E42343" w:rsidP="00064196">
      <w:pPr>
        <w:spacing w:afterLines="50"/>
        <w:jc w:val="both"/>
        <w:rPr>
          <w:rFonts w:ascii="Calibri" w:eastAsia="SimSun" w:hAnsi="Calibri" w:cs="Arial"/>
          <w:lang w:val="en-US" w:eastAsia="zh-CN"/>
        </w:rPr>
      </w:pPr>
      <w:r w:rsidRPr="00607BF0">
        <w:rPr>
          <w:rFonts w:ascii="Calibri" w:eastAsia="SimSun" w:hAnsi="Calibri" w:cs="Arial" w:hint="eastAsia"/>
          <w:lang w:val="en-US" w:eastAsia="zh-CN"/>
        </w:rPr>
        <w:t>Regarding the further receiver down-selection</w:t>
      </w:r>
      <w:r w:rsidR="00A04C1B" w:rsidRPr="00607BF0">
        <w:rPr>
          <w:rFonts w:ascii="Calibri" w:eastAsia="SimSun" w:hAnsi="Calibri" w:cs="Arial" w:hint="eastAsia"/>
          <w:lang w:val="en-US" w:eastAsia="zh-CN"/>
        </w:rPr>
        <w:t xml:space="preserve"> between R-ML and SLIC receiver</w:t>
      </w:r>
      <w:r w:rsidRPr="00607BF0">
        <w:rPr>
          <w:rFonts w:ascii="Calibri" w:eastAsia="SimSun" w:hAnsi="Calibri" w:cs="Arial" w:hint="eastAsia"/>
          <w:lang w:val="en-US" w:eastAsia="zh-CN"/>
        </w:rPr>
        <w:t>, R-ML seems to attract more attentions in RAN4 previous study according to our observation. On one hand, co</w:t>
      </w:r>
      <w:r>
        <w:rPr>
          <w:rFonts w:ascii="Calibri" w:eastAsia="SimSun" w:hAnsi="Calibri" w:cs="Arial" w:hint="eastAsia"/>
          <w:lang w:val="en-US" w:eastAsia="zh-CN"/>
        </w:rPr>
        <w:t xml:space="preserve">mpared with SLIC receiver, R-ML may provide more </w:t>
      </w:r>
      <w:r w:rsidR="00DC6B5C" w:rsidRPr="00607BF0">
        <w:rPr>
          <w:rFonts w:ascii="Calibri" w:eastAsia="SimSun" w:hAnsi="Calibri" w:cs="Arial" w:hint="eastAsia"/>
          <w:lang w:val="en-US" w:eastAsia="zh-CN"/>
        </w:rPr>
        <w:t>consistent</w:t>
      </w:r>
      <w:r w:rsidR="00DC6B5C">
        <w:rPr>
          <w:rFonts w:ascii="Batang" w:eastAsia="Batang" w:hAnsi="Batang" w:cs="Batang" w:hint="eastAsia"/>
          <w:lang w:val="en-US" w:eastAsia="ko-KR"/>
        </w:rPr>
        <w:t xml:space="preserve"> </w:t>
      </w:r>
      <w:r>
        <w:rPr>
          <w:rFonts w:ascii="Calibri" w:eastAsia="SimSun" w:hAnsi="Calibri" w:cs="Arial"/>
          <w:lang w:val="en-US" w:eastAsia="zh-CN"/>
        </w:rPr>
        <w:t>performance</w:t>
      </w:r>
      <w:r>
        <w:rPr>
          <w:rFonts w:ascii="Calibri" w:eastAsia="SimSun" w:hAnsi="Calibri" w:cs="Arial" w:hint="eastAsia"/>
          <w:lang w:val="en-US" w:eastAsia="zh-CN"/>
        </w:rPr>
        <w:t xml:space="preserve"> gain under different channel and interference condition (e.g. interference level, Rank and modulation) according to the results from companies. On the other hand, ML based detection is widely studied and is considered as the most promising blind detection algorithm (e.g. modulation, RI, PMI detection) in RAN4 core part study. R-ML MIMO detector module may share the same calculation and processing unit with blind </w:t>
      </w:r>
      <w:r>
        <w:rPr>
          <w:rFonts w:ascii="Calibri" w:eastAsia="SimSun" w:hAnsi="Calibri" w:cs="Arial" w:hint="eastAsia"/>
          <w:lang w:val="en-US" w:eastAsia="zh-CN"/>
        </w:rPr>
        <w:lastRenderedPageBreak/>
        <w:t>detection module in UE implementation. Therefore, it is our preference to specify R-ML receiver as the unique reference receiver for performance part work if the group can reach the consensus.</w:t>
      </w:r>
    </w:p>
    <w:p w:rsidR="00E42343" w:rsidRDefault="00E42343" w:rsidP="00064196">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In case that RAN4 can't agree on </w:t>
      </w:r>
      <w:r w:rsidR="00C146B4">
        <w:rPr>
          <w:rFonts w:ascii="Calibri" w:eastAsia="SimSun" w:hAnsi="Calibri" w:cs="Arial" w:hint="eastAsia"/>
          <w:lang w:val="en-US" w:eastAsia="zh-CN"/>
        </w:rPr>
        <w:t xml:space="preserve">single reference receiver type, it is no longer </w:t>
      </w:r>
      <w:r>
        <w:rPr>
          <w:rFonts w:ascii="Calibri" w:eastAsia="SimSun" w:hAnsi="Calibri" w:cs="Arial" w:hint="eastAsia"/>
          <w:lang w:val="en-US" w:eastAsia="zh-CN"/>
        </w:rPr>
        <w:t xml:space="preserve">suitable to apply the </w:t>
      </w:r>
      <w:r>
        <w:rPr>
          <w:rFonts w:ascii="Calibri" w:eastAsia="SimSun" w:hAnsi="Calibri" w:cs="Arial"/>
          <w:lang w:val="en-US" w:eastAsia="zh-CN"/>
        </w:rPr>
        <w:t>averaging</w:t>
      </w:r>
      <w:r>
        <w:rPr>
          <w:rFonts w:ascii="Calibri" w:eastAsia="SimSun" w:hAnsi="Calibri" w:cs="Arial" w:hint="eastAsia"/>
          <w:lang w:val="en-US" w:eastAsia="zh-CN"/>
        </w:rPr>
        <w:t xml:space="preserve"> methodology when defining </w:t>
      </w:r>
      <w:r w:rsidR="00653E97">
        <w:rPr>
          <w:rFonts w:ascii="Calibri" w:eastAsia="SimSun" w:hAnsi="Calibri" w:cs="Arial" w:hint="eastAsia"/>
          <w:lang w:val="en-US" w:eastAsia="zh-CN"/>
        </w:rPr>
        <w:t xml:space="preserve">the unified </w:t>
      </w:r>
      <w:r>
        <w:rPr>
          <w:rFonts w:ascii="Calibri" w:eastAsia="SimSun" w:hAnsi="Calibri" w:cs="Arial" w:hint="eastAsia"/>
          <w:lang w:val="en-US" w:eastAsia="zh-CN"/>
        </w:rPr>
        <w:t>RAN4 performance requirement. It requires further discussion on how to specify the requirement after reviewing the simulation output from companies later, as discussed in Rel-12 SU-MIMO WI.</w:t>
      </w:r>
    </w:p>
    <w:p w:rsidR="00E42343" w:rsidRPr="00E42343" w:rsidRDefault="00E42343" w:rsidP="00064196">
      <w:pPr>
        <w:spacing w:afterLines="50"/>
        <w:jc w:val="both"/>
        <w:rPr>
          <w:rFonts w:ascii="Calibri" w:eastAsia="SimSun" w:hAnsi="Calibri" w:cs="Arial"/>
          <w:b/>
          <w:i/>
          <w:lang w:val="en-US" w:eastAsia="zh-CN"/>
        </w:rPr>
      </w:pPr>
      <w:r w:rsidRPr="00E42343">
        <w:rPr>
          <w:rFonts w:ascii="Calibri" w:eastAsia="SimSun" w:hAnsi="Calibri" w:cs="Arial" w:hint="eastAsia"/>
          <w:b/>
          <w:i/>
          <w:lang w:val="en-US" w:eastAsia="zh-CN"/>
        </w:rPr>
        <w:t xml:space="preserve">Proposal 1: For verification of achievable performance gain, focus on SLIC and R-ML </w:t>
      </w:r>
      <w:r>
        <w:rPr>
          <w:rFonts w:ascii="Calibri" w:eastAsia="SimSun" w:hAnsi="Calibri" w:cs="Arial" w:hint="eastAsia"/>
          <w:b/>
          <w:i/>
          <w:lang w:val="en-US" w:eastAsia="zh-CN"/>
        </w:rPr>
        <w:t xml:space="preserve">receiver </w:t>
      </w:r>
      <w:r w:rsidRPr="00E42343">
        <w:rPr>
          <w:rFonts w:ascii="Calibri" w:eastAsia="SimSun" w:hAnsi="Calibri" w:cs="Arial" w:hint="eastAsia"/>
          <w:b/>
          <w:i/>
          <w:lang w:val="en-US" w:eastAsia="zh-CN"/>
        </w:rPr>
        <w:t>in the future performance part work</w:t>
      </w:r>
      <w:r>
        <w:rPr>
          <w:rFonts w:ascii="Calibri" w:eastAsia="SimSun" w:hAnsi="Calibri" w:cs="Arial" w:hint="eastAsia"/>
          <w:b/>
          <w:i/>
          <w:lang w:val="en-US" w:eastAsia="zh-CN"/>
        </w:rPr>
        <w:t>. Furthermore, consider the</w:t>
      </w:r>
      <w:r w:rsidRPr="00E42343">
        <w:rPr>
          <w:rFonts w:ascii="Calibri" w:eastAsia="SimSun" w:hAnsi="Calibri" w:cs="Arial" w:hint="eastAsia"/>
          <w:b/>
          <w:i/>
          <w:lang w:val="en-US" w:eastAsia="zh-CN"/>
        </w:rPr>
        <w:t xml:space="preserve"> further down-selection</w:t>
      </w:r>
      <w:r>
        <w:rPr>
          <w:rFonts w:ascii="Calibri" w:eastAsia="SimSun" w:hAnsi="Calibri" w:cs="Arial" w:hint="eastAsia"/>
          <w:b/>
          <w:i/>
          <w:lang w:val="en-US" w:eastAsia="zh-CN"/>
        </w:rPr>
        <w:t xml:space="preserve"> to R-ML receiver</w:t>
      </w:r>
      <w:r w:rsidR="00653E97">
        <w:rPr>
          <w:rFonts w:ascii="Calibri" w:eastAsia="SimSun" w:hAnsi="Calibri" w:cs="Arial" w:hint="eastAsia"/>
          <w:b/>
          <w:i/>
          <w:lang w:val="en-US" w:eastAsia="zh-CN"/>
        </w:rPr>
        <w:t xml:space="preserve"> in order to provide a better unified performance requirements</w:t>
      </w:r>
      <w:r>
        <w:rPr>
          <w:rFonts w:ascii="Calibri" w:eastAsia="SimSun" w:hAnsi="Calibri" w:cs="Arial" w:hint="eastAsia"/>
          <w:b/>
          <w:i/>
          <w:lang w:val="en-US" w:eastAsia="zh-CN"/>
        </w:rPr>
        <w:t>.</w:t>
      </w:r>
    </w:p>
    <w:p w:rsidR="00C146B4" w:rsidRDefault="00E42343" w:rsidP="00064196">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For the verification of performance robustness </w:t>
      </w:r>
      <w:r w:rsidRPr="00E42343">
        <w:rPr>
          <w:rFonts w:ascii="Calibri" w:eastAsia="SimSun" w:hAnsi="Calibri" w:cs="Arial"/>
          <w:lang w:val="en-US" w:eastAsia="zh-CN"/>
        </w:rPr>
        <w:t>(i.e. ensuring no loss vs LMMSE-IRC receiver)</w:t>
      </w:r>
      <w:r w:rsidRPr="00E42343">
        <w:rPr>
          <w:rFonts w:ascii="Calibri" w:eastAsia="SimSun" w:hAnsi="Calibri" w:cs="Arial" w:hint="eastAsia"/>
          <w:lang w:val="en-US" w:eastAsia="zh-CN"/>
        </w:rPr>
        <w:t xml:space="preserve">, </w:t>
      </w:r>
      <w:r>
        <w:rPr>
          <w:rFonts w:ascii="Calibri" w:eastAsia="SimSun" w:hAnsi="Calibri" w:cs="Arial" w:hint="eastAsia"/>
          <w:lang w:val="en-US" w:eastAsia="zh-CN"/>
        </w:rPr>
        <w:t xml:space="preserve">it is straight </w:t>
      </w:r>
      <w:r>
        <w:rPr>
          <w:rFonts w:ascii="Calibri" w:eastAsia="SimSun" w:hAnsi="Calibri" w:cs="Arial"/>
          <w:lang w:val="en-US" w:eastAsia="zh-CN"/>
        </w:rPr>
        <w:t>forward</w:t>
      </w:r>
      <w:r>
        <w:rPr>
          <w:rFonts w:ascii="Calibri" w:eastAsia="SimSun" w:hAnsi="Calibri" w:cs="Arial" w:hint="eastAsia"/>
          <w:lang w:val="en-US" w:eastAsia="zh-CN"/>
        </w:rPr>
        <w:t xml:space="preserve"> to apply LMMSE-IRC as reference receiver. </w:t>
      </w:r>
    </w:p>
    <w:p w:rsidR="00E42343" w:rsidRDefault="00E42343" w:rsidP="00064196">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Regarding whether to apply CRS-IC </w:t>
      </w:r>
      <w:r>
        <w:rPr>
          <w:rFonts w:ascii="Calibri" w:eastAsia="SimSun" w:hAnsi="Calibri" w:cs="Arial"/>
          <w:lang w:val="en-US" w:eastAsia="zh-CN"/>
        </w:rPr>
        <w:t>functionality</w:t>
      </w:r>
      <w:r>
        <w:rPr>
          <w:rFonts w:ascii="Calibri" w:eastAsia="SimSun" w:hAnsi="Calibri" w:cs="Arial" w:hint="eastAsia"/>
          <w:lang w:val="en-US" w:eastAsia="zh-CN"/>
        </w:rPr>
        <w:t xml:space="preserve"> with LMMSE-IRC as reference receiver, it seems deserve to utilize CRS-IC module if the </w:t>
      </w:r>
      <w:r>
        <w:rPr>
          <w:rFonts w:ascii="Calibri" w:eastAsia="SimSun" w:hAnsi="Calibri" w:cs="Arial"/>
          <w:lang w:val="en-US" w:eastAsia="zh-CN"/>
        </w:rPr>
        <w:t>assistant</w:t>
      </w:r>
      <w:r>
        <w:rPr>
          <w:rFonts w:ascii="Calibri" w:eastAsia="SimSun" w:hAnsi="Calibri" w:cs="Arial" w:hint="eastAsia"/>
          <w:lang w:val="en-US" w:eastAsia="zh-CN"/>
        </w:rPr>
        <w:t xml:space="preserve"> signaling is provided and considerable performance gain can be justified in the test case. Meanwhile, there is continuous discussion on a </w:t>
      </w:r>
      <w:r>
        <w:rPr>
          <w:rFonts w:ascii="Calibri" w:eastAsia="SimSun" w:hAnsi="Calibri" w:cs="Arial"/>
          <w:lang w:val="en-US" w:eastAsia="zh-CN"/>
        </w:rPr>
        <w:t>separate</w:t>
      </w:r>
      <w:r>
        <w:rPr>
          <w:rFonts w:ascii="Calibri" w:eastAsia="SimSun" w:hAnsi="Calibri" w:cs="Arial" w:hint="eastAsia"/>
          <w:lang w:val="en-US" w:eastAsia="zh-CN"/>
        </w:rPr>
        <w:t xml:space="preserve"> CRS-IC performance WI in RAN plenary level discussion. It will be good if RAN4 can also discuss and reach a common understanding on the linkage of CRS-IC functionality with other potential Rel-12 WI.</w:t>
      </w:r>
    </w:p>
    <w:p w:rsidR="00E42343" w:rsidRPr="00E42343" w:rsidRDefault="00E42343" w:rsidP="00064196">
      <w:pPr>
        <w:spacing w:afterLines="50"/>
        <w:jc w:val="both"/>
        <w:rPr>
          <w:rFonts w:ascii="Calibri" w:eastAsia="SimSun" w:hAnsi="Calibri" w:cs="Arial"/>
          <w:b/>
          <w:i/>
          <w:lang w:val="en-US" w:eastAsia="zh-CN"/>
        </w:rPr>
      </w:pPr>
      <w:r w:rsidRPr="00E42343">
        <w:rPr>
          <w:rFonts w:ascii="Calibri" w:eastAsia="SimSun" w:hAnsi="Calibri" w:cs="Arial" w:hint="eastAsia"/>
          <w:b/>
          <w:i/>
          <w:lang w:val="en-US" w:eastAsia="zh-CN"/>
        </w:rPr>
        <w:t xml:space="preserve">Proposal </w:t>
      </w:r>
      <w:r>
        <w:rPr>
          <w:rFonts w:ascii="Calibri" w:eastAsia="SimSun" w:hAnsi="Calibri" w:cs="Arial" w:hint="eastAsia"/>
          <w:b/>
          <w:i/>
          <w:lang w:val="en-US" w:eastAsia="zh-CN"/>
        </w:rPr>
        <w:t>2</w:t>
      </w:r>
      <w:r w:rsidRPr="00E42343">
        <w:rPr>
          <w:rFonts w:ascii="Calibri" w:eastAsia="SimSun" w:hAnsi="Calibri" w:cs="Arial" w:hint="eastAsia"/>
          <w:b/>
          <w:i/>
          <w:lang w:val="en-US" w:eastAsia="zh-CN"/>
        </w:rPr>
        <w:t xml:space="preserve">: For verification of performance robustness, </w:t>
      </w:r>
      <w:r>
        <w:rPr>
          <w:rFonts w:ascii="Calibri" w:eastAsia="SimSun" w:hAnsi="Calibri" w:cs="Arial" w:hint="eastAsia"/>
          <w:b/>
          <w:i/>
          <w:lang w:val="en-US" w:eastAsia="zh-CN"/>
        </w:rPr>
        <w:t xml:space="preserve">consider to apply MMSE-IRC with or without CRS-IC functionality as reference receiver depending on the </w:t>
      </w:r>
      <w:r>
        <w:rPr>
          <w:rFonts w:ascii="Calibri" w:eastAsia="SimSun" w:hAnsi="Calibri" w:cs="Arial"/>
          <w:b/>
          <w:i/>
          <w:lang w:val="en-US" w:eastAsia="zh-CN"/>
        </w:rPr>
        <w:t>performance</w:t>
      </w:r>
      <w:r>
        <w:rPr>
          <w:rFonts w:ascii="Calibri" w:eastAsia="SimSun" w:hAnsi="Calibri" w:cs="Arial" w:hint="eastAsia"/>
          <w:b/>
          <w:i/>
          <w:lang w:val="en-US" w:eastAsia="zh-CN"/>
        </w:rPr>
        <w:t xml:space="preserve"> gain and the linkage of other potential WI.</w:t>
      </w:r>
    </w:p>
    <w:p w:rsidR="00E42343" w:rsidRDefault="00E42343" w:rsidP="00E42343">
      <w:pPr>
        <w:rPr>
          <w:rFonts w:ascii="Calibri" w:eastAsiaTheme="minorEastAsia" w:hAnsi="Calibri" w:cs="Arial"/>
          <w:b/>
          <w:sz w:val="22"/>
          <w:u w:val="single"/>
          <w:lang w:val="en-US" w:eastAsia="zh-CN"/>
        </w:rPr>
      </w:pPr>
    </w:p>
    <w:p w:rsidR="007B0580" w:rsidRPr="002B51F5" w:rsidRDefault="007B0580" w:rsidP="007B0580">
      <w:pPr>
        <w:rPr>
          <w:rFonts w:ascii="Calibri" w:eastAsiaTheme="minorEastAsia" w:hAnsi="Calibri" w:cs="Arial"/>
          <w:b/>
          <w:sz w:val="22"/>
          <w:u w:val="single"/>
          <w:lang w:val="en-US" w:eastAsia="zh-CN"/>
        </w:rPr>
      </w:pPr>
      <w:r>
        <w:rPr>
          <w:rFonts w:ascii="Calibri" w:eastAsiaTheme="minorEastAsia" w:hAnsi="Calibri" w:cs="Arial" w:hint="eastAsia"/>
          <w:b/>
          <w:i/>
          <w:iCs/>
          <w:sz w:val="22"/>
          <w:u w:val="single"/>
          <w:lang w:eastAsia="zh-CN"/>
        </w:rPr>
        <w:t>H</w:t>
      </w:r>
      <w:r w:rsidRPr="00E42343">
        <w:rPr>
          <w:rFonts w:ascii="Calibri" w:eastAsiaTheme="minorEastAsia" w:hAnsi="Calibri" w:cs="Arial"/>
          <w:b/>
          <w:i/>
          <w:iCs/>
          <w:sz w:val="22"/>
          <w:u w:val="single"/>
          <w:lang w:eastAsia="zh-CN"/>
        </w:rPr>
        <w:t>igher-layer signalling parameters</w:t>
      </w:r>
    </w:p>
    <w:p w:rsidR="007B0580" w:rsidRPr="0028477C" w:rsidRDefault="0028477C" w:rsidP="00064196">
      <w:pPr>
        <w:spacing w:afterLines="50"/>
        <w:jc w:val="both"/>
        <w:rPr>
          <w:rFonts w:ascii="Calibri" w:eastAsiaTheme="minorEastAsia" w:hAnsi="Calibri" w:cs="Arial"/>
          <w:lang w:val="en-US" w:eastAsia="zh-CN"/>
        </w:rPr>
      </w:pPr>
      <w:r>
        <w:rPr>
          <w:rFonts w:ascii="Calibri" w:eastAsia="SimSun" w:hAnsi="Calibri" w:cs="Arial" w:hint="eastAsia"/>
          <w:lang w:val="en-US" w:eastAsia="zh-CN"/>
        </w:rPr>
        <w:t xml:space="preserve">As the outcome of </w:t>
      </w:r>
      <w:r w:rsidR="007B0580">
        <w:rPr>
          <w:rFonts w:ascii="Calibri" w:eastAsia="SimSun" w:hAnsi="Calibri" w:cs="Arial" w:hint="eastAsia"/>
          <w:lang w:val="en-US" w:eastAsia="zh-CN"/>
        </w:rPr>
        <w:t xml:space="preserve">core part </w:t>
      </w:r>
      <w:r>
        <w:rPr>
          <w:rFonts w:ascii="Calibri" w:eastAsia="SimSun" w:hAnsi="Calibri" w:cs="Arial" w:hint="eastAsia"/>
          <w:lang w:val="en-US" w:eastAsia="zh-CN"/>
        </w:rPr>
        <w:t>discussion</w:t>
      </w:r>
      <w:r w:rsidR="007B0580">
        <w:rPr>
          <w:rFonts w:ascii="Calibri" w:eastAsia="SimSun" w:hAnsi="Calibri" w:cs="Arial" w:hint="eastAsia"/>
          <w:lang w:val="en-US" w:eastAsia="zh-CN"/>
        </w:rPr>
        <w:t>, RAN1/4 has agreed to provide</w:t>
      </w:r>
      <w:r>
        <w:rPr>
          <w:rFonts w:ascii="Calibri" w:eastAsia="SimSun" w:hAnsi="Calibri" w:cs="Arial" w:hint="eastAsia"/>
          <w:lang w:val="en-US" w:eastAsia="zh-CN"/>
        </w:rPr>
        <w:t xml:space="preserve"> some assistant signaling,</w:t>
      </w:r>
      <w:r w:rsidR="007B0580">
        <w:rPr>
          <w:rFonts w:ascii="Calibri" w:eastAsia="SimSun" w:hAnsi="Calibri" w:cs="Arial" w:hint="eastAsia"/>
          <w:lang w:val="en-US" w:eastAsia="zh-CN"/>
        </w:rPr>
        <w:t xml:space="preserve"> includin</w:t>
      </w:r>
      <w:r w:rsidR="007B0580" w:rsidRPr="0028477C">
        <w:rPr>
          <w:rFonts w:asciiTheme="minorHAnsi" w:eastAsia="SimSun" w:hAnsiTheme="minorHAnsi" w:cs="Arial"/>
          <w:lang w:val="en-US" w:eastAsia="zh-CN"/>
        </w:rPr>
        <w:t>g</w:t>
      </w:r>
      <w:r w:rsidRPr="0028477C">
        <w:rPr>
          <w:rFonts w:asciiTheme="minorHAnsi" w:eastAsia="SimSun" w:hAnsiTheme="minorHAnsi" w:cs="Arial"/>
          <w:lang w:val="en-US" w:eastAsia="zh-CN"/>
        </w:rPr>
        <w:t xml:space="preserve"> </w:t>
      </w:r>
      <w:r w:rsidRPr="0028477C">
        <w:rPr>
          <w:rFonts w:asciiTheme="minorHAnsi" w:eastAsia="PMingLiU" w:hAnsiTheme="minorHAnsi" w:cs="Arial"/>
          <w:i/>
        </w:rPr>
        <w:t>Cell ID</w:t>
      </w:r>
      <w:r w:rsidRPr="0028477C">
        <w:rPr>
          <w:rFonts w:asciiTheme="minorHAnsi" w:eastAsiaTheme="minorEastAsia" w:hAnsiTheme="minorHAnsi" w:cs="Arial"/>
          <w:lang w:eastAsia="zh-CN"/>
        </w:rPr>
        <w:t>,</w:t>
      </w:r>
      <w:r>
        <w:rPr>
          <w:rFonts w:ascii="Arial" w:eastAsiaTheme="minorEastAsia" w:hAnsi="Arial" w:cs="Arial" w:hint="eastAsia"/>
          <w:lang w:eastAsia="zh-CN"/>
        </w:rPr>
        <w:t xml:space="preserve"> </w:t>
      </w:r>
      <w:r w:rsidRPr="0028477C">
        <w:rPr>
          <w:rFonts w:ascii="Calibri" w:eastAsiaTheme="minorEastAsia" w:hAnsi="Calibri" w:cs="Arial"/>
          <w:i/>
          <w:lang w:val="en-US" w:eastAsia="zh-CN"/>
        </w:rPr>
        <w:t>P</w:t>
      </w:r>
      <w:r w:rsidRPr="0028477C">
        <w:rPr>
          <w:rFonts w:ascii="Calibri" w:eastAsiaTheme="minorEastAsia" w:hAnsi="Calibri" w:cs="Arial" w:hint="eastAsia"/>
          <w:i/>
          <w:vertAlign w:val="subscript"/>
          <w:lang w:val="en-US" w:eastAsia="zh-CN"/>
        </w:rPr>
        <w:t xml:space="preserve">B </w:t>
      </w:r>
      <w:r w:rsidRPr="0028477C">
        <w:rPr>
          <w:rFonts w:ascii="Calibri" w:eastAsiaTheme="minorEastAsia" w:hAnsi="Calibri" w:cs="Arial" w:hint="eastAsia"/>
          <w:lang w:val="en-US" w:eastAsia="zh-CN"/>
        </w:rPr>
        <w:t>,</w:t>
      </w:r>
      <w:r w:rsidRPr="0028477C">
        <w:rPr>
          <w:rFonts w:ascii="Calibri" w:eastAsiaTheme="minorEastAsia" w:hAnsi="Calibri" w:cs="Arial" w:hint="eastAsia"/>
          <w:i/>
          <w:lang w:val="en-US" w:eastAsia="zh-CN"/>
        </w:rPr>
        <w:t xml:space="preserve"> CRS port, </w:t>
      </w:r>
      <w:r w:rsidRPr="0028477C">
        <w:rPr>
          <w:rFonts w:ascii="Calibri" w:eastAsiaTheme="minorEastAsia" w:hAnsi="Calibri" w:cs="Arial" w:hint="eastAsia"/>
          <w:lang w:val="en-US" w:eastAsia="zh-CN"/>
        </w:rPr>
        <w:t xml:space="preserve">and </w:t>
      </w:r>
      <w:r w:rsidRPr="0028477C">
        <w:rPr>
          <w:rFonts w:ascii="Calibri" w:eastAsiaTheme="minorEastAsia" w:hAnsi="Calibri" w:cs="Arial" w:hint="eastAsia"/>
          <w:i/>
          <w:lang w:val="en-US" w:eastAsia="zh-CN"/>
        </w:rPr>
        <w:t>MBSFN pattern</w:t>
      </w:r>
      <w:r w:rsidRPr="0028477C">
        <w:rPr>
          <w:rFonts w:ascii="Calibri" w:eastAsiaTheme="minorEastAsia" w:hAnsi="Calibri" w:cs="Arial" w:hint="eastAsia"/>
          <w:lang w:val="en-US" w:eastAsia="zh-CN"/>
        </w:rPr>
        <w:t>.</w:t>
      </w:r>
      <w:r>
        <w:rPr>
          <w:rFonts w:ascii="Calibri" w:eastAsiaTheme="minorEastAsia" w:hAnsi="Calibri" w:cs="Arial" w:hint="eastAsia"/>
          <w:i/>
          <w:lang w:val="en-US" w:eastAsia="zh-CN"/>
        </w:rPr>
        <w:t xml:space="preserve"> </w:t>
      </w:r>
      <w:r>
        <w:rPr>
          <w:rFonts w:ascii="Calibri" w:eastAsiaTheme="minorEastAsia" w:hAnsi="Calibri" w:cs="Arial" w:hint="eastAsia"/>
          <w:lang w:val="en-US" w:eastAsia="zh-CN"/>
        </w:rPr>
        <w:t xml:space="preserve">Meanwhile, RAN1/4 has also agreed to provide some additional </w:t>
      </w:r>
      <w:r>
        <w:rPr>
          <w:rFonts w:ascii="Calibri" w:eastAsiaTheme="minorEastAsia" w:hAnsi="Calibri" w:cs="Arial"/>
          <w:lang w:val="en-US" w:eastAsia="zh-CN"/>
        </w:rPr>
        <w:t>signaling</w:t>
      </w:r>
      <w:r>
        <w:rPr>
          <w:rFonts w:ascii="Calibri" w:eastAsiaTheme="minorEastAsia" w:hAnsi="Calibri" w:cs="Arial" w:hint="eastAsia"/>
          <w:lang w:val="en-US" w:eastAsia="zh-CN"/>
        </w:rPr>
        <w:t xml:space="preserve"> to </w:t>
      </w:r>
      <w:r>
        <w:rPr>
          <w:rFonts w:ascii="Calibri" w:eastAsiaTheme="minorEastAsia" w:hAnsi="Calibri" w:cs="Arial"/>
          <w:lang w:val="en-US" w:eastAsia="zh-CN"/>
        </w:rPr>
        <w:t>assist</w:t>
      </w:r>
      <w:r>
        <w:rPr>
          <w:rFonts w:ascii="Calibri" w:eastAsiaTheme="minorEastAsia" w:hAnsi="Calibri" w:cs="Arial" w:hint="eastAsia"/>
          <w:lang w:val="en-US" w:eastAsia="zh-CN"/>
        </w:rPr>
        <w:t xml:space="preserve"> UE blind detection, including TM subset, </w:t>
      </w:r>
      <w:r w:rsidRPr="007B0580">
        <w:rPr>
          <w:rFonts w:ascii="Calibri" w:eastAsiaTheme="minorEastAsia" w:hAnsi="Calibri" w:cs="Arial"/>
          <w:lang w:val="en-US" w:eastAsia="zh-CN"/>
        </w:rPr>
        <w:t>P</w:t>
      </w:r>
      <w:r w:rsidRPr="007B0580">
        <w:rPr>
          <w:rFonts w:ascii="Calibri" w:eastAsiaTheme="minorEastAsia" w:hAnsi="Calibri" w:cs="Arial"/>
          <w:vertAlign w:val="subscript"/>
          <w:lang w:val="en-US" w:eastAsia="zh-CN"/>
        </w:rPr>
        <w:t>A</w:t>
      </w:r>
      <w:r>
        <w:rPr>
          <w:rFonts w:ascii="Calibri" w:eastAsiaTheme="minorEastAsia" w:hAnsi="Calibri" w:cs="Arial" w:hint="eastAsia"/>
          <w:lang w:val="en-US" w:eastAsia="zh-CN"/>
        </w:rPr>
        <w:t xml:space="preserve"> subset and blind detection granularity, as listed below.</w:t>
      </w:r>
    </w:p>
    <w:p w:rsidR="007B0580" w:rsidRDefault="007B0580" w:rsidP="00064196">
      <w:pPr>
        <w:numPr>
          <w:ilvl w:val="0"/>
          <w:numId w:val="27"/>
        </w:numPr>
        <w:spacing w:afterLines="25"/>
        <w:ind w:leftChars="200" w:left="820"/>
        <w:jc w:val="both"/>
        <w:rPr>
          <w:rFonts w:ascii="Calibri" w:eastAsiaTheme="minorEastAsia" w:hAnsi="Calibri" w:cs="Arial"/>
          <w:lang w:val="en-US" w:eastAsia="zh-CN"/>
        </w:rPr>
      </w:pPr>
      <w:r>
        <w:rPr>
          <w:rFonts w:ascii="Calibri" w:eastAsiaTheme="minorEastAsia" w:hAnsi="Calibri" w:cs="Arial" w:hint="eastAsia"/>
          <w:lang w:val="en-US" w:eastAsia="zh-CN"/>
        </w:rPr>
        <w:t>TM: configurable subset is {TM1, TM2, TM3, TM4, TM6, TM8, TM9}</w:t>
      </w:r>
    </w:p>
    <w:p w:rsidR="007B0580" w:rsidRDefault="007B0580" w:rsidP="00064196">
      <w:pPr>
        <w:numPr>
          <w:ilvl w:val="0"/>
          <w:numId w:val="27"/>
        </w:numPr>
        <w:spacing w:afterLines="25"/>
        <w:ind w:leftChars="200" w:left="820"/>
        <w:jc w:val="both"/>
        <w:rPr>
          <w:rFonts w:ascii="Calibri" w:eastAsiaTheme="minorEastAsia" w:hAnsi="Calibri" w:cs="Arial"/>
          <w:lang w:val="en-US" w:eastAsia="zh-CN"/>
        </w:rPr>
      </w:pPr>
      <w:r w:rsidRPr="007B0580">
        <w:rPr>
          <w:rFonts w:ascii="Calibri" w:eastAsiaTheme="minorEastAsia" w:hAnsi="Calibri" w:cs="Arial"/>
          <w:lang w:val="en-US" w:eastAsia="zh-CN"/>
        </w:rPr>
        <w:t>P</w:t>
      </w:r>
      <w:r w:rsidRPr="007B0580">
        <w:rPr>
          <w:rFonts w:ascii="Calibri" w:eastAsiaTheme="minorEastAsia" w:hAnsi="Calibri" w:cs="Arial"/>
          <w:vertAlign w:val="subscript"/>
          <w:lang w:val="en-US" w:eastAsia="zh-CN"/>
        </w:rPr>
        <w:t>A</w:t>
      </w:r>
      <w:r>
        <w:rPr>
          <w:rFonts w:ascii="Calibri" w:eastAsiaTheme="minorEastAsia" w:hAnsi="Calibri" w:cs="Arial" w:hint="eastAsia"/>
          <w:lang w:val="en-US" w:eastAsia="zh-CN"/>
        </w:rPr>
        <w:t>:</w:t>
      </w:r>
      <w:r w:rsidRPr="007B0580">
        <w:rPr>
          <w:rFonts w:ascii="Calibri" w:eastAsiaTheme="minorEastAsia" w:hAnsi="Calibri" w:cs="Arial" w:hint="eastAsia"/>
          <w:lang w:val="en-US" w:eastAsia="zh-CN"/>
        </w:rPr>
        <w:t xml:space="preserve"> </w:t>
      </w:r>
      <w:r>
        <w:rPr>
          <w:rFonts w:ascii="Calibri" w:eastAsiaTheme="minorEastAsia" w:hAnsi="Calibri" w:cs="Arial" w:hint="eastAsia"/>
          <w:lang w:val="en-US" w:eastAsia="zh-CN"/>
        </w:rPr>
        <w:t>configurable subset is maximum 3 value out of {</w:t>
      </w:r>
      <w:r w:rsidRPr="007B0580">
        <w:rPr>
          <w:rFonts w:ascii="Calibri" w:eastAsiaTheme="minorEastAsia" w:hAnsi="Calibri" w:cs="Arial"/>
          <w:lang w:val="en-US" w:eastAsia="zh-CN"/>
        </w:rPr>
        <w:t>-6, -4.77, -3, -1.77, 0, 1, 2, 3}</w:t>
      </w:r>
      <w:r>
        <w:rPr>
          <w:rFonts w:ascii="Calibri" w:eastAsiaTheme="minorEastAsia" w:hAnsi="Calibri" w:cs="Arial" w:hint="eastAsia"/>
          <w:lang w:val="en-US" w:eastAsia="zh-CN"/>
        </w:rPr>
        <w:t>dB</w:t>
      </w:r>
    </w:p>
    <w:p w:rsidR="00280B21" w:rsidRPr="007B0580" w:rsidRDefault="00280B21" w:rsidP="00064196">
      <w:pPr>
        <w:numPr>
          <w:ilvl w:val="0"/>
          <w:numId w:val="27"/>
        </w:numPr>
        <w:spacing w:afterLines="25"/>
        <w:ind w:leftChars="200" w:left="820"/>
        <w:jc w:val="both"/>
        <w:rPr>
          <w:rFonts w:ascii="Calibri" w:eastAsiaTheme="minorEastAsia" w:hAnsi="Calibri" w:cs="Arial"/>
          <w:lang w:val="en-US" w:eastAsia="zh-CN"/>
        </w:rPr>
      </w:pPr>
      <w:r>
        <w:rPr>
          <w:rFonts w:ascii="Calibri" w:eastAsiaTheme="minorEastAsia" w:hAnsi="Calibri" w:cs="Arial" w:hint="eastAsia"/>
          <w:lang w:val="en-US" w:eastAsia="zh-CN"/>
        </w:rPr>
        <w:t>Blind detection</w:t>
      </w:r>
      <w:r w:rsidRPr="00280B21">
        <w:rPr>
          <w:rFonts w:ascii="Calibri" w:eastAsiaTheme="minorEastAsia" w:hAnsi="Calibri" w:cs="Arial"/>
          <w:lang w:val="en-US" w:eastAsia="zh-CN"/>
        </w:rPr>
        <w:t xml:space="preserve"> granularity</w:t>
      </w:r>
      <w:r>
        <w:rPr>
          <w:rFonts w:ascii="Calibri" w:eastAsiaTheme="minorEastAsia" w:hAnsi="Calibri" w:cs="Arial" w:hint="eastAsia"/>
          <w:lang w:val="en-US" w:eastAsia="zh-CN"/>
        </w:rPr>
        <w:t>: configurable value is one out of</w:t>
      </w:r>
      <w:r w:rsidRPr="00280B21">
        <w:rPr>
          <w:rFonts w:ascii="Calibri" w:eastAsiaTheme="minorEastAsia" w:hAnsi="Calibri" w:cs="Arial"/>
          <w:lang w:val="en-US" w:eastAsia="zh-CN"/>
        </w:rPr>
        <w:t xml:space="preserve"> {1, 2, 3, 4} PRB pairs</w:t>
      </w:r>
    </w:p>
    <w:p w:rsidR="0028477C" w:rsidRDefault="0028477C" w:rsidP="00064196">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NAICS UE has been proven to provide considerable performance gain with </w:t>
      </w:r>
      <w:r w:rsidRPr="0028477C">
        <w:rPr>
          <w:rFonts w:ascii="Calibri" w:eastAsia="SimSun" w:hAnsi="Calibri" w:cs="Arial"/>
          <w:lang w:val="en-US" w:eastAsia="zh-CN"/>
        </w:rPr>
        <w:t>arbitrary</w:t>
      </w:r>
      <w:r w:rsidRPr="0028477C">
        <w:rPr>
          <w:rFonts w:ascii="Calibri" w:eastAsia="SimSun" w:hAnsi="Calibri" w:cs="Arial" w:hint="eastAsia"/>
          <w:lang w:val="en-US" w:eastAsia="zh-CN"/>
        </w:rPr>
        <w:t xml:space="preserve"> </w:t>
      </w:r>
      <w:r>
        <w:rPr>
          <w:rFonts w:ascii="Calibri" w:eastAsia="SimSun" w:hAnsi="Calibri" w:cs="Arial" w:hint="eastAsia"/>
          <w:lang w:val="en-US" w:eastAsia="zh-CN"/>
        </w:rPr>
        <w:t xml:space="preserve">configuration of those parameter during core part phase. Meanwhile, it is also </w:t>
      </w:r>
      <w:r>
        <w:rPr>
          <w:rFonts w:ascii="Calibri" w:eastAsia="SimSun" w:hAnsi="Calibri" w:cs="Arial"/>
          <w:lang w:val="en-US" w:eastAsia="zh-CN"/>
        </w:rPr>
        <w:t>recognized</w:t>
      </w:r>
      <w:r>
        <w:rPr>
          <w:rFonts w:ascii="Calibri" w:eastAsia="SimSun" w:hAnsi="Calibri" w:cs="Arial" w:hint="eastAsia"/>
          <w:lang w:val="en-US" w:eastAsia="zh-CN"/>
        </w:rPr>
        <w:t xml:space="preserve"> the achievable performance gain of NAICS receiver </w:t>
      </w:r>
      <w:r w:rsidR="00607BF0">
        <w:rPr>
          <w:rFonts w:ascii="Calibri" w:eastAsia="宋体" w:hAnsi="Calibri" w:cs="Arial" w:hint="eastAsia"/>
          <w:lang w:val="en-US" w:eastAsia="zh-CN"/>
        </w:rPr>
        <w:t xml:space="preserve">may highly </w:t>
      </w:r>
      <w:r w:rsidR="00607BF0">
        <w:rPr>
          <w:rFonts w:ascii="Calibri" w:eastAsia="SimSun" w:hAnsi="Calibri" w:cs="Arial" w:hint="eastAsia"/>
          <w:lang w:val="en-US" w:eastAsia="zh-CN"/>
        </w:rPr>
        <w:t>depend</w:t>
      </w:r>
      <w:r>
        <w:rPr>
          <w:rFonts w:ascii="Calibri" w:eastAsia="SimSun" w:hAnsi="Calibri" w:cs="Arial" w:hint="eastAsia"/>
          <w:lang w:val="en-US" w:eastAsia="zh-CN"/>
        </w:rPr>
        <w:t xml:space="preserve"> on HL </w:t>
      </w:r>
      <w:r>
        <w:rPr>
          <w:rFonts w:ascii="Calibri" w:eastAsia="SimSun" w:hAnsi="Calibri" w:cs="Arial"/>
          <w:lang w:val="en-US" w:eastAsia="zh-CN"/>
        </w:rPr>
        <w:t>signaling</w:t>
      </w:r>
      <w:r w:rsidR="00607BF0">
        <w:rPr>
          <w:rFonts w:ascii="Calibri" w:eastAsia="宋体" w:hAnsi="Calibri" w:cs="Arial" w:hint="eastAsia"/>
          <w:lang w:val="en-US" w:eastAsia="zh-CN"/>
        </w:rPr>
        <w:t>, e.g. configured TM subset and BD granularity</w:t>
      </w:r>
      <w:r>
        <w:rPr>
          <w:rFonts w:ascii="Calibri" w:eastAsia="SimSun" w:hAnsi="Calibri" w:cs="Arial" w:hint="eastAsia"/>
          <w:lang w:val="en-US" w:eastAsia="zh-CN"/>
        </w:rPr>
        <w:t>.</w:t>
      </w:r>
    </w:p>
    <w:p w:rsidR="0028477C" w:rsidRDefault="0028477C" w:rsidP="00064196">
      <w:pPr>
        <w:spacing w:afterLines="50"/>
        <w:jc w:val="both"/>
        <w:rPr>
          <w:rFonts w:ascii="Calibri" w:eastAsia="SimSun" w:hAnsi="Calibri" w:cs="Arial"/>
          <w:lang w:val="en-US" w:eastAsia="zh-CN"/>
        </w:rPr>
      </w:pPr>
      <w:r>
        <w:rPr>
          <w:rFonts w:ascii="Calibri" w:eastAsia="SimSun" w:hAnsi="Calibri" w:cs="Arial" w:hint="eastAsia"/>
          <w:lang w:val="en-US" w:eastAsia="zh-CN"/>
        </w:rPr>
        <w:t>For performance part, typically RAN4 define</w:t>
      </w:r>
      <w:r w:rsidR="007D5D43" w:rsidRPr="00607BF0">
        <w:rPr>
          <w:rFonts w:ascii="Calibri" w:eastAsia="SimSun" w:hAnsi="Calibri" w:cs="Arial" w:hint="eastAsia"/>
          <w:lang w:val="en-US" w:eastAsia="zh-CN"/>
        </w:rPr>
        <w:t>s</w:t>
      </w:r>
      <w:r>
        <w:rPr>
          <w:rFonts w:ascii="Calibri" w:eastAsia="SimSun" w:hAnsi="Calibri" w:cs="Arial" w:hint="eastAsia"/>
          <w:lang w:val="en-US" w:eastAsia="zh-CN"/>
        </w:rPr>
        <w:t xml:space="preserve"> the parameters of test cases according to the expected network operation, in order to provide the insight on UE performance and guidance on network planning and deployment to operator. Especially, for NAICS receiver, the performance varies in a certain range depending on the configured NAICS signaling. Therefore, it is meaningful to align the HL signaling configuration of test case with the typical network operation, in order to show the expected NAICS receiver performance under the realistic network operation. </w:t>
      </w:r>
    </w:p>
    <w:p w:rsidR="005E4EED" w:rsidRPr="005E4EED" w:rsidRDefault="005E4EED" w:rsidP="00064196">
      <w:pPr>
        <w:spacing w:afterLines="50"/>
        <w:jc w:val="both"/>
        <w:rPr>
          <w:rFonts w:ascii="Calibri" w:eastAsia="SimSun" w:hAnsi="Calibri" w:cs="Arial"/>
          <w:lang w:val="en-US" w:eastAsia="zh-CN"/>
        </w:rPr>
      </w:pPr>
      <w:r w:rsidRPr="005E4EED">
        <w:rPr>
          <w:rFonts w:ascii="Calibri" w:eastAsia="SimSun" w:hAnsi="Calibri" w:cs="Arial" w:hint="eastAsia"/>
          <w:lang w:val="en-US" w:eastAsia="zh-CN"/>
        </w:rPr>
        <w:t xml:space="preserve">Similarly, there is no specified assisted </w:t>
      </w:r>
      <w:r w:rsidR="00607BF0" w:rsidRPr="005E4EED">
        <w:rPr>
          <w:rFonts w:ascii="Calibri" w:eastAsia="SimSun" w:hAnsi="Calibri" w:cs="Arial"/>
          <w:lang w:val="en-US" w:eastAsia="zh-CN"/>
        </w:rPr>
        <w:t>signaling</w:t>
      </w:r>
      <w:r w:rsidRPr="005E4EED">
        <w:rPr>
          <w:rFonts w:ascii="Calibri" w:eastAsia="SimSun" w:hAnsi="Calibri" w:cs="Arial" w:hint="eastAsia"/>
          <w:lang w:val="en-US" w:eastAsia="zh-CN"/>
        </w:rPr>
        <w:t xml:space="preserve"> and corresponding UE behavior on</w:t>
      </w:r>
      <w:r w:rsidRPr="005E4EED">
        <w:rPr>
          <w:rFonts w:ascii="Calibri" w:eastAsia="SimSun" w:hAnsi="Calibri" w:cs="Arial"/>
          <w:lang w:val="en-US" w:eastAsia="zh-CN"/>
        </w:rPr>
        <w:t xml:space="preserve"> PDSCH starting OFDM symbol </w:t>
      </w:r>
      <w:r w:rsidRPr="005E4EED">
        <w:rPr>
          <w:rFonts w:ascii="Calibri" w:eastAsia="SimSun" w:hAnsi="Calibri" w:cs="Arial" w:hint="eastAsia"/>
          <w:lang w:val="en-US" w:eastAsia="zh-CN"/>
        </w:rPr>
        <w:t xml:space="preserve">and CSI-RS configuration </w:t>
      </w:r>
      <w:r w:rsidRPr="005E4EED">
        <w:rPr>
          <w:rFonts w:ascii="Calibri" w:eastAsia="SimSun" w:hAnsi="Calibri" w:cs="Arial"/>
          <w:lang w:val="en-US" w:eastAsia="zh-CN"/>
        </w:rPr>
        <w:t>of interference cell</w:t>
      </w:r>
      <w:r w:rsidRPr="005E4EED">
        <w:rPr>
          <w:rFonts w:ascii="Calibri" w:eastAsia="SimSun" w:hAnsi="Calibri" w:cs="Arial" w:hint="eastAsia"/>
          <w:lang w:val="en-US" w:eastAsia="zh-CN"/>
        </w:rPr>
        <w:t>.</w:t>
      </w:r>
      <w:r>
        <w:rPr>
          <w:rFonts w:ascii="Calibri" w:eastAsia="SimSun" w:hAnsi="Calibri" w:cs="Arial" w:hint="eastAsia"/>
          <w:lang w:val="en-US" w:eastAsia="zh-CN"/>
        </w:rPr>
        <w:t xml:space="preserve"> Consequently, NAICS performance gain may be slightly impacted by the test case configuration. Thus, it is also preferred to align the test case configuration as typical network configuration as much as possible.</w:t>
      </w:r>
    </w:p>
    <w:p w:rsidR="0028477C" w:rsidRPr="00E42343" w:rsidRDefault="0028477C" w:rsidP="00064196">
      <w:pPr>
        <w:spacing w:afterLines="50"/>
        <w:jc w:val="both"/>
        <w:rPr>
          <w:rFonts w:ascii="Calibri" w:eastAsia="SimSun" w:hAnsi="Calibri" w:cs="Arial"/>
          <w:b/>
          <w:i/>
          <w:lang w:val="en-US" w:eastAsia="zh-CN"/>
        </w:rPr>
      </w:pPr>
      <w:r w:rsidRPr="00E42343">
        <w:rPr>
          <w:rFonts w:ascii="Calibri" w:eastAsia="SimSun" w:hAnsi="Calibri" w:cs="Arial" w:hint="eastAsia"/>
          <w:b/>
          <w:i/>
          <w:lang w:val="en-US" w:eastAsia="zh-CN"/>
        </w:rPr>
        <w:t xml:space="preserve">Proposal </w:t>
      </w:r>
      <w:r>
        <w:rPr>
          <w:rFonts w:ascii="Calibri" w:eastAsia="SimSun" w:hAnsi="Calibri" w:cs="Arial" w:hint="eastAsia"/>
          <w:b/>
          <w:i/>
          <w:lang w:val="en-US" w:eastAsia="zh-CN"/>
        </w:rPr>
        <w:t>3</w:t>
      </w:r>
      <w:r w:rsidRPr="00E42343">
        <w:rPr>
          <w:rFonts w:ascii="Calibri" w:eastAsia="SimSun" w:hAnsi="Calibri" w:cs="Arial" w:hint="eastAsia"/>
          <w:b/>
          <w:i/>
          <w:lang w:val="en-US" w:eastAsia="zh-CN"/>
        </w:rPr>
        <w:t xml:space="preserve">: </w:t>
      </w:r>
      <w:r>
        <w:rPr>
          <w:rFonts w:ascii="Calibri" w:eastAsia="SimSun" w:hAnsi="Calibri" w:cs="Arial" w:hint="eastAsia"/>
          <w:b/>
          <w:i/>
          <w:lang w:val="en-US" w:eastAsia="zh-CN"/>
        </w:rPr>
        <w:t xml:space="preserve">In order to provide the insight on NAICS receiver performance in realistic network operation, align the HL </w:t>
      </w:r>
      <w:r>
        <w:rPr>
          <w:rFonts w:ascii="Calibri" w:eastAsia="SimSun" w:hAnsi="Calibri" w:cs="Arial"/>
          <w:b/>
          <w:i/>
          <w:lang w:val="en-US" w:eastAsia="zh-CN"/>
        </w:rPr>
        <w:t>signaling</w:t>
      </w:r>
      <w:r>
        <w:rPr>
          <w:rFonts w:ascii="Calibri" w:eastAsia="SimSun" w:hAnsi="Calibri" w:cs="Arial" w:hint="eastAsia"/>
          <w:b/>
          <w:i/>
          <w:lang w:val="en-US" w:eastAsia="zh-CN"/>
        </w:rPr>
        <w:t xml:space="preserve"> configuration of test cases with the </w:t>
      </w:r>
      <w:r>
        <w:rPr>
          <w:rFonts w:ascii="Calibri" w:eastAsia="SimSun" w:hAnsi="Calibri" w:cs="Arial"/>
          <w:b/>
          <w:i/>
          <w:lang w:val="en-US" w:eastAsia="zh-CN"/>
        </w:rPr>
        <w:t>typical</w:t>
      </w:r>
      <w:r>
        <w:rPr>
          <w:rFonts w:ascii="Calibri" w:eastAsia="SimSun" w:hAnsi="Calibri" w:cs="Arial" w:hint="eastAsia"/>
          <w:b/>
          <w:i/>
          <w:lang w:val="en-US" w:eastAsia="zh-CN"/>
        </w:rPr>
        <w:t xml:space="preserve"> network operation, according to the input of operators.</w:t>
      </w:r>
    </w:p>
    <w:p w:rsidR="0028477C" w:rsidRDefault="0028477C" w:rsidP="00064196">
      <w:pPr>
        <w:spacing w:afterLines="50"/>
        <w:jc w:val="both"/>
        <w:rPr>
          <w:rFonts w:ascii="Calibri" w:eastAsiaTheme="minorEastAsia" w:hAnsi="Calibri" w:cs="Arial"/>
          <w:b/>
          <w:sz w:val="22"/>
          <w:u w:val="single"/>
          <w:lang w:val="en-US" w:eastAsia="zh-CN"/>
        </w:rPr>
      </w:pPr>
    </w:p>
    <w:p w:rsidR="00F07F6D" w:rsidRDefault="00653E97" w:rsidP="00F07F6D">
      <w:pPr>
        <w:rPr>
          <w:rFonts w:ascii="Calibri" w:eastAsiaTheme="minorEastAsia" w:hAnsi="Calibri" w:cs="Arial"/>
          <w:b/>
          <w:sz w:val="22"/>
          <w:u w:val="single"/>
          <w:lang w:val="en-US" w:eastAsia="zh-CN"/>
        </w:rPr>
      </w:pPr>
      <w:r>
        <w:rPr>
          <w:rFonts w:ascii="Calibri" w:eastAsiaTheme="minorEastAsia" w:hAnsi="Calibri" w:cs="Arial" w:hint="eastAsia"/>
          <w:b/>
          <w:sz w:val="22"/>
          <w:u w:val="single"/>
          <w:lang w:val="en-US" w:eastAsia="zh-CN"/>
        </w:rPr>
        <w:t xml:space="preserve">Dominant </w:t>
      </w:r>
      <w:r>
        <w:rPr>
          <w:rFonts w:ascii="Calibri" w:eastAsiaTheme="minorEastAsia" w:hAnsi="Calibri" w:cs="Arial"/>
          <w:b/>
          <w:sz w:val="22"/>
          <w:u w:val="single"/>
          <w:lang w:val="en-US" w:eastAsia="zh-CN"/>
        </w:rPr>
        <w:t>interfere</w:t>
      </w:r>
      <w:r>
        <w:rPr>
          <w:rFonts w:ascii="Calibri" w:eastAsiaTheme="minorEastAsia" w:hAnsi="Calibri" w:cs="Arial" w:hint="eastAsia"/>
          <w:b/>
          <w:sz w:val="22"/>
          <w:u w:val="single"/>
          <w:lang w:val="en-US" w:eastAsia="zh-CN"/>
        </w:rPr>
        <w:t>r selection</w:t>
      </w:r>
    </w:p>
    <w:p w:rsidR="00F07F6D" w:rsidRDefault="00F07F6D" w:rsidP="00064196">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Dominant interferer selection issue has been discussed during core part phase. RAN4 group has reached the consensus that dominant interferer selection is UE implementation issue, and no </w:t>
      </w:r>
      <w:r>
        <w:rPr>
          <w:rFonts w:ascii="Calibri" w:eastAsia="SimSun" w:hAnsi="Calibri" w:cs="Arial"/>
          <w:lang w:val="en-US" w:eastAsia="zh-CN"/>
        </w:rPr>
        <w:t>explicit</w:t>
      </w:r>
      <w:r>
        <w:rPr>
          <w:rFonts w:ascii="Calibri" w:eastAsia="SimSun" w:hAnsi="Calibri" w:cs="Arial" w:hint="eastAsia"/>
          <w:lang w:val="en-US" w:eastAsia="zh-CN"/>
        </w:rPr>
        <w:t xml:space="preserve"> standardization is needed. In general, two approaches </w:t>
      </w:r>
      <w:r w:rsidR="007D5D43">
        <w:rPr>
          <w:rFonts w:ascii="Calibri" w:eastAsia="Malgun Gothic" w:hAnsi="Calibri" w:cs="Arial" w:hint="eastAsia"/>
          <w:lang w:val="en-US" w:eastAsia="ko-KR"/>
        </w:rPr>
        <w:t>have</w:t>
      </w:r>
      <w:r w:rsidR="007D5D43">
        <w:rPr>
          <w:rFonts w:ascii="Calibri" w:eastAsia="SimSun" w:hAnsi="Calibri" w:cs="Arial" w:hint="eastAsia"/>
          <w:lang w:val="en-US" w:eastAsia="zh-CN"/>
        </w:rPr>
        <w:t xml:space="preserve"> </w:t>
      </w:r>
      <w:r>
        <w:rPr>
          <w:rFonts w:ascii="Calibri" w:eastAsia="SimSun" w:hAnsi="Calibri" w:cs="Arial" w:hint="eastAsia"/>
          <w:lang w:val="en-US" w:eastAsia="zh-CN"/>
        </w:rPr>
        <w:t>been proposed:</w:t>
      </w:r>
    </w:p>
    <w:p w:rsidR="00F07F6D" w:rsidRPr="00607BF0" w:rsidRDefault="009D7997" w:rsidP="00064196">
      <w:pPr>
        <w:numPr>
          <w:ilvl w:val="0"/>
          <w:numId w:val="27"/>
        </w:numPr>
        <w:spacing w:afterLines="25"/>
        <w:ind w:leftChars="200" w:left="820"/>
        <w:jc w:val="both"/>
        <w:rPr>
          <w:rFonts w:ascii="Calibri" w:eastAsiaTheme="minorEastAsia" w:hAnsi="Calibri" w:cs="Arial"/>
          <w:lang w:val="en-US" w:eastAsia="zh-CN"/>
        </w:rPr>
      </w:pPr>
      <w:r w:rsidRPr="00607BF0">
        <w:rPr>
          <w:rFonts w:ascii="Calibri" w:eastAsiaTheme="minorEastAsia" w:hAnsi="Calibri" w:cs="Arial"/>
          <w:lang w:val="en-US" w:eastAsia="zh-CN"/>
        </w:rPr>
        <w:t>CRS</w:t>
      </w:r>
      <w:r w:rsidR="00F07F6D" w:rsidRPr="00607BF0">
        <w:rPr>
          <w:rFonts w:ascii="Calibri" w:eastAsiaTheme="minorEastAsia" w:hAnsi="Calibri" w:cs="Arial" w:hint="eastAsia"/>
          <w:lang w:val="en-US" w:eastAsia="zh-CN"/>
        </w:rPr>
        <w:t xml:space="preserve"> RSRP power based approach</w:t>
      </w:r>
    </w:p>
    <w:p w:rsidR="00F07F6D" w:rsidRPr="00607BF0" w:rsidRDefault="009D7997" w:rsidP="00064196">
      <w:pPr>
        <w:numPr>
          <w:ilvl w:val="0"/>
          <w:numId w:val="27"/>
        </w:numPr>
        <w:spacing w:afterLines="25"/>
        <w:ind w:leftChars="200" w:left="820"/>
        <w:jc w:val="both"/>
        <w:rPr>
          <w:rFonts w:ascii="Calibri" w:eastAsiaTheme="minorEastAsia" w:hAnsi="Calibri" w:cs="Arial"/>
          <w:lang w:val="en-US" w:eastAsia="zh-CN"/>
        </w:rPr>
      </w:pPr>
      <w:r w:rsidRPr="00607BF0">
        <w:rPr>
          <w:rFonts w:ascii="Calibri" w:eastAsiaTheme="minorEastAsia" w:hAnsi="Calibri" w:cs="Arial"/>
          <w:lang w:val="en-US" w:eastAsia="zh-CN"/>
        </w:rPr>
        <w:t>PDSCH</w:t>
      </w:r>
      <w:r w:rsidR="00F07F6D" w:rsidRPr="00607BF0">
        <w:rPr>
          <w:rFonts w:ascii="Calibri" w:eastAsiaTheme="minorEastAsia" w:hAnsi="Calibri" w:cs="Arial" w:hint="eastAsia"/>
          <w:lang w:val="en-US" w:eastAsia="zh-CN"/>
        </w:rPr>
        <w:t xml:space="preserve"> power based approach</w:t>
      </w:r>
    </w:p>
    <w:p w:rsidR="00F07F6D" w:rsidRDefault="00F07F6D" w:rsidP="00F07F6D">
      <w:pPr>
        <w:jc w:val="both"/>
        <w:rPr>
          <w:rFonts w:ascii="Calibri" w:eastAsia="SimSun" w:hAnsi="Calibri" w:cs="Arial"/>
          <w:lang w:val="en-US" w:eastAsia="zh-CN"/>
        </w:rPr>
      </w:pPr>
      <w:r w:rsidRPr="00064196">
        <w:rPr>
          <w:rFonts w:ascii="Calibri" w:eastAsia="SimSun" w:hAnsi="Calibri" w:cs="Arial" w:hint="eastAsia"/>
          <w:lang w:val="en-US" w:eastAsia="zh-CN"/>
        </w:rPr>
        <w:lastRenderedPageBreak/>
        <w:t xml:space="preserve">First of all, we would like to recall the agreement that Rel-12 NAICS is to limit total layer up to 3 and </w:t>
      </w:r>
      <w:r w:rsidRPr="00064196">
        <w:rPr>
          <w:rFonts w:ascii="Calibri" w:eastAsia="SimSun" w:hAnsi="Calibri" w:cs="Arial" w:hint="eastAsia"/>
          <w:b/>
          <w:u w:val="single"/>
          <w:lang w:val="en-US" w:eastAsia="zh-CN"/>
        </w:rPr>
        <w:t>one PDSCH</w:t>
      </w:r>
      <w:r w:rsidRPr="00064196">
        <w:rPr>
          <w:rFonts w:ascii="Calibri" w:eastAsia="SimSun" w:hAnsi="Calibri" w:cs="Arial" w:hint="eastAsia"/>
          <w:lang w:val="en-US" w:eastAsia="zh-CN"/>
        </w:rPr>
        <w:t>. Thus, even UE may experience different strongest interference cell</w:t>
      </w:r>
      <w:r w:rsidR="007D5D43" w:rsidRPr="00064196">
        <w:rPr>
          <w:rFonts w:ascii="Calibri" w:eastAsia="Malgun Gothic" w:hAnsi="Calibri" w:cs="Arial" w:hint="eastAsia"/>
          <w:lang w:val="en-US" w:eastAsia="ko-KR"/>
        </w:rPr>
        <w:t>s</w:t>
      </w:r>
      <w:r w:rsidRPr="00064196">
        <w:rPr>
          <w:rFonts w:ascii="Calibri" w:eastAsia="SimSun" w:hAnsi="Calibri" w:cs="Arial" w:hint="eastAsia"/>
          <w:lang w:val="en-US" w:eastAsia="zh-CN"/>
        </w:rPr>
        <w:t xml:space="preserve"> on different PRB-pairs due to e.g. channel fast fading or  partial loading scenario</w:t>
      </w:r>
      <w:r w:rsidR="001B3BC5" w:rsidRPr="00064196">
        <w:rPr>
          <w:rFonts w:ascii="Calibri" w:eastAsia="SimSun" w:hAnsi="Calibri" w:cs="Arial" w:hint="eastAsia"/>
          <w:lang w:val="en-US" w:eastAsia="zh-CN"/>
        </w:rPr>
        <w:t xml:space="preserve"> as shown in Figure 1</w:t>
      </w:r>
      <w:r w:rsidRPr="00064196">
        <w:rPr>
          <w:rFonts w:ascii="Calibri" w:eastAsia="SimSun" w:hAnsi="Calibri" w:cs="Arial" w:hint="eastAsia"/>
          <w:lang w:val="en-US" w:eastAsia="zh-CN"/>
        </w:rPr>
        <w:t xml:space="preserve">, the baseline UE behavior is to select and handle one </w:t>
      </w:r>
      <w:r w:rsidRPr="00064196">
        <w:rPr>
          <w:rFonts w:ascii="Calibri" w:eastAsia="SimSun" w:hAnsi="Calibri" w:cs="Arial" w:hint="eastAsia"/>
          <w:b/>
          <w:u w:val="single"/>
          <w:lang w:val="en-US" w:eastAsia="zh-CN"/>
        </w:rPr>
        <w:t>wideband</w:t>
      </w:r>
      <w:r w:rsidRPr="00064196">
        <w:rPr>
          <w:rFonts w:ascii="Calibri" w:eastAsia="SimSun" w:hAnsi="Calibri" w:cs="Arial" w:hint="eastAsia"/>
          <w:lang w:val="en-US" w:eastAsia="zh-CN"/>
        </w:rPr>
        <w:t xml:space="preserve"> strongest interference</w:t>
      </w:r>
      <w:r w:rsidR="00607BF0" w:rsidRPr="00064196">
        <w:rPr>
          <w:rFonts w:ascii="Calibri" w:eastAsia="宋体" w:hAnsi="Calibri" w:cs="Arial" w:hint="eastAsia"/>
          <w:lang w:val="en-US" w:eastAsia="zh-CN"/>
        </w:rPr>
        <w:t>, i.e. one same interference cell over the whole band</w:t>
      </w:r>
      <w:r w:rsidRPr="00064196">
        <w:rPr>
          <w:rFonts w:ascii="Calibri" w:eastAsia="SimSun" w:hAnsi="Calibri" w:cs="Arial" w:hint="eastAsia"/>
          <w:lang w:val="en-US" w:eastAsia="zh-CN"/>
        </w:rPr>
        <w:t>.</w:t>
      </w:r>
      <w:r w:rsidR="00607BF0" w:rsidRPr="00064196">
        <w:rPr>
          <w:rFonts w:ascii="Calibri" w:eastAsia="宋体" w:hAnsi="Calibri" w:cs="Arial" w:hint="eastAsia"/>
          <w:lang w:val="en-US" w:eastAsia="zh-CN"/>
        </w:rPr>
        <w:t xml:space="preserve"> In other words, it shouldn't require UE to handle different interference cell on different PRB pairs within one TTI.</w:t>
      </w:r>
      <w:r w:rsidR="00607BF0">
        <w:rPr>
          <w:rFonts w:ascii="Calibri" w:eastAsia="宋体" w:hAnsi="Calibri" w:cs="Arial" w:hint="eastAsia"/>
          <w:lang w:val="en-US" w:eastAsia="zh-CN"/>
        </w:rPr>
        <w:t xml:space="preserve"> </w:t>
      </w:r>
      <w:r>
        <w:rPr>
          <w:rFonts w:ascii="Calibri" w:eastAsia="SimSun" w:hAnsi="Calibri" w:cs="Arial" w:hint="eastAsia"/>
          <w:lang w:val="en-US" w:eastAsia="zh-CN"/>
        </w:rPr>
        <w:t xml:space="preserve"> </w:t>
      </w:r>
    </w:p>
    <w:p w:rsidR="00F07F6D" w:rsidRDefault="00F07F6D" w:rsidP="00F07F6D">
      <w:pPr>
        <w:jc w:val="both"/>
        <w:rPr>
          <w:rFonts w:ascii="Calibri" w:eastAsia="SimSun" w:hAnsi="Calibri" w:cs="Arial"/>
          <w:lang w:val="en-US" w:eastAsia="zh-CN"/>
        </w:rPr>
      </w:pPr>
      <w:r>
        <w:rPr>
          <w:rFonts w:ascii="Calibri" w:eastAsia="SimSun" w:hAnsi="Calibri" w:cs="Arial" w:hint="eastAsia"/>
          <w:lang w:val="en-US" w:eastAsia="zh-CN"/>
        </w:rPr>
        <w:t xml:space="preserve">Secondly, regarding on how to perform wideband strongest </w:t>
      </w:r>
      <w:r>
        <w:rPr>
          <w:rFonts w:ascii="Calibri" w:eastAsia="SimSun" w:hAnsi="Calibri" w:cs="Arial"/>
          <w:lang w:val="en-US" w:eastAsia="zh-CN"/>
        </w:rPr>
        <w:t>interference</w:t>
      </w:r>
      <w:r>
        <w:rPr>
          <w:rFonts w:ascii="Calibri" w:eastAsia="SimSun" w:hAnsi="Calibri" w:cs="Arial" w:hint="eastAsia"/>
          <w:lang w:val="en-US" w:eastAsia="zh-CN"/>
        </w:rPr>
        <w:t xml:space="preserve"> (e.g. CRS RSRP based or PDSCH power based), on one hand, PDSCH power based approach may provide </w:t>
      </w:r>
      <w:r w:rsidR="001B6643">
        <w:rPr>
          <w:rFonts w:ascii="Calibri" w:eastAsia="Malgun Gothic" w:hAnsi="Calibri" w:cs="Arial" w:hint="eastAsia"/>
          <w:lang w:val="en-US" w:eastAsia="ko-KR"/>
        </w:rPr>
        <w:t xml:space="preserve">a </w:t>
      </w:r>
      <w:r>
        <w:rPr>
          <w:rFonts w:ascii="Calibri" w:eastAsia="SimSun" w:hAnsi="Calibri" w:cs="Arial" w:hint="eastAsia"/>
          <w:lang w:val="en-US" w:eastAsia="zh-CN"/>
        </w:rPr>
        <w:t xml:space="preserve">certain benefit in some scenarios, for example under interference OFF/ON pattern, or beam-forming PDSCH transmission with 8Tx. The </w:t>
      </w:r>
      <w:r>
        <w:rPr>
          <w:rFonts w:ascii="Calibri" w:eastAsia="SimSun" w:hAnsi="Calibri" w:cs="Arial"/>
          <w:lang w:val="en-US" w:eastAsia="zh-CN"/>
        </w:rPr>
        <w:t>performance</w:t>
      </w:r>
      <w:r>
        <w:rPr>
          <w:rFonts w:ascii="Calibri" w:eastAsia="SimSun" w:hAnsi="Calibri" w:cs="Arial" w:hint="eastAsia"/>
          <w:lang w:val="en-US" w:eastAsia="zh-CN"/>
        </w:rPr>
        <w:t xml:space="preserve"> gain strongly depends on the interference profile. On the other hand, PDSCH power approach may require additional iterative blind detection processing and the detection reliability and feasibility need to be further studied.</w:t>
      </w:r>
    </w:p>
    <w:p w:rsidR="00F07F6D" w:rsidRDefault="00F07F6D" w:rsidP="00F07F6D">
      <w:pPr>
        <w:jc w:val="both"/>
        <w:rPr>
          <w:rFonts w:ascii="Calibri" w:eastAsia="SimSun" w:hAnsi="Calibri" w:cs="Arial"/>
          <w:lang w:val="en-US" w:eastAsia="zh-CN"/>
        </w:rPr>
      </w:pPr>
      <w:r>
        <w:rPr>
          <w:rFonts w:ascii="Calibri" w:eastAsia="SimSun" w:hAnsi="Calibri" w:cs="Arial" w:hint="eastAsia"/>
          <w:lang w:val="en-US" w:eastAsia="zh-CN"/>
        </w:rPr>
        <w:t xml:space="preserve">Overall, our understanding is that dominant interferer selection is UE implementation issue. Both CRS RSPR power based and PDSCH power based approached should be allowed by test case design. It is unnecessary to specify and test UE behavior on dominant interferer selection. </w:t>
      </w:r>
    </w:p>
    <w:p w:rsidR="00F07F6D" w:rsidRPr="00E42343" w:rsidRDefault="00F07F6D" w:rsidP="00064196">
      <w:pPr>
        <w:spacing w:afterLines="50"/>
        <w:jc w:val="both"/>
        <w:rPr>
          <w:rFonts w:ascii="Calibri" w:eastAsia="SimSun" w:hAnsi="Calibri" w:cs="Arial"/>
          <w:b/>
          <w:i/>
          <w:lang w:val="en-US" w:eastAsia="zh-CN"/>
        </w:rPr>
      </w:pPr>
      <w:r w:rsidRPr="00E42343">
        <w:rPr>
          <w:rFonts w:ascii="Calibri" w:eastAsia="SimSun" w:hAnsi="Calibri" w:cs="Arial" w:hint="eastAsia"/>
          <w:b/>
          <w:i/>
          <w:lang w:val="en-US" w:eastAsia="zh-CN"/>
        </w:rPr>
        <w:t xml:space="preserve">Proposal </w:t>
      </w:r>
      <w:r>
        <w:rPr>
          <w:rFonts w:ascii="Calibri" w:eastAsia="SimSun" w:hAnsi="Calibri" w:cs="Arial" w:hint="eastAsia"/>
          <w:b/>
          <w:i/>
          <w:lang w:val="en-US" w:eastAsia="zh-CN"/>
        </w:rPr>
        <w:t>4</w:t>
      </w:r>
      <w:r w:rsidRPr="00E42343">
        <w:rPr>
          <w:rFonts w:ascii="Calibri" w:eastAsia="SimSun" w:hAnsi="Calibri" w:cs="Arial" w:hint="eastAsia"/>
          <w:b/>
          <w:i/>
          <w:lang w:val="en-US" w:eastAsia="zh-CN"/>
        </w:rPr>
        <w:t xml:space="preserve">: </w:t>
      </w:r>
      <w:r>
        <w:rPr>
          <w:rFonts w:ascii="Calibri" w:eastAsia="SimSun" w:hAnsi="Calibri" w:cs="Arial" w:hint="eastAsia"/>
          <w:b/>
          <w:i/>
          <w:lang w:val="en-US" w:eastAsia="zh-CN"/>
        </w:rPr>
        <w:t xml:space="preserve">Rel-12 NAICS baseline receiver is limited to handle one wideband strongest interference on each TTI. </w:t>
      </w:r>
      <w:r w:rsidRPr="00F07F6D">
        <w:rPr>
          <w:rFonts w:ascii="Calibri" w:eastAsia="SimSun" w:hAnsi="Calibri" w:cs="Arial" w:hint="eastAsia"/>
          <w:b/>
          <w:i/>
          <w:lang w:val="en-US" w:eastAsia="zh-CN"/>
        </w:rPr>
        <w:t xml:space="preserve">It is unnecessary to specify and </w:t>
      </w:r>
      <w:r>
        <w:rPr>
          <w:rFonts w:ascii="Calibri" w:eastAsia="SimSun" w:hAnsi="Calibri" w:cs="Arial" w:hint="eastAsia"/>
          <w:b/>
          <w:i/>
          <w:lang w:val="en-US" w:eastAsia="zh-CN"/>
        </w:rPr>
        <w:t>verify</w:t>
      </w:r>
      <w:r w:rsidRPr="00F07F6D">
        <w:rPr>
          <w:rFonts w:ascii="Calibri" w:eastAsia="SimSun" w:hAnsi="Calibri" w:cs="Arial" w:hint="eastAsia"/>
          <w:b/>
          <w:i/>
          <w:lang w:val="en-US" w:eastAsia="zh-CN"/>
        </w:rPr>
        <w:t xml:space="preserve"> UE behavior on dominant interferer selection</w:t>
      </w:r>
      <w:r>
        <w:rPr>
          <w:rFonts w:ascii="Calibri" w:eastAsia="SimSun" w:hAnsi="Calibri" w:cs="Arial" w:hint="eastAsia"/>
          <w:b/>
          <w:i/>
          <w:lang w:val="en-US" w:eastAsia="zh-CN"/>
        </w:rPr>
        <w:t xml:space="preserve"> in test case design</w:t>
      </w:r>
      <w:r w:rsidRPr="00F07F6D">
        <w:rPr>
          <w:rFonts w:ascii="Calibri" w:eastAsia="SimSun" w:hAnsi="Calibri" w:cs="Arial" w:hint="eastAsia"/>
          <w:b/>
          <w:i/>
          <w:lang w:val="en-US" w:eastAsia="zh-CN"/>
        </w:rPr>
        <w:t>.</w:t>
      </w:r>
    </w:p>
    <w:p w:rsidR="00F07F6D" w:rsidRDefault="00F07F6D" w:rsidP="00064196">
      <w:pPr>
        <w:spacing w:afterLines="50"/>
        <w:jc w:val="center"/>
        <w:rPr>
          <w:rFonts w:eastAsiaTheme="minorEastAsia"/>
          <w:lang w:eastAsia="zh-CN"/>
        </w:rPr>
      </w:pPr>
      <w:r>
        <w:object w:dxaOrig="8467" w:dyaOrig="7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65pt;height:268.6pt" o:ole="">
            <v:imagedata r:id="rId8" o:title=""/>
          </v:shape>
          <o:OLEObject Type="Embed" ProgID="Visio.Drawing.11" ShapeID="_x0000_i1025" DrawAspect="Content" ObjectID="_1473522595" r:id="rId9"/>
        </w:object>
      </w:r>
    </w:p>
    <w:p w:rsidR="00F07F6D" w:rsidRPr="004B7B2D" w:rsidRDefault="00F07F6D" w:rsidP="00064196">
      <w:pPr>
        <w:spacing w:afterLines="50"/>
        <w:jc w:val="center"/>
        <w:rPr>
          <w:rFonts w:ascii="Calibri" w:eastAsia="SimSun" w:hAnsi="Calibri" w:cs="Arial"/>
          <w:b/>
          <w:lang w:val="en-US" w:eastAsia="zh-CN"/>
        </w:rPr>
      </w:pPr>
      <w:r w:rsidRPr="004B7B2D">
        <w:rPr>
          <w:rFonts w:ascii="Calibri" w:eastAsia="SimSun" w:hAnsi="Calibri" w:cs="Arial" w:hint="eastAsia"/>
          <w:b/>
          <w:lang w:val="en-US" w:eastAsia="zh-CN"/>
        </w:rPr>
        <w:t xml:space="preserve">Figure 1: </w:t>
      </w:r>
      <w:r>
        <w:rPr>
          <w:rFonts w:ascii="Calibri" w:eastAsia="SimSun" w:hAnsi="Calibri" w:cs="Arial" w:hint="eastAsia"/>
          <w:b/>
          <w:lang w:val="en-US" w:eastAsia="zh-CN"/>
        </w:rPr>
        <w:t xml:space="preserve">Frequency Selective </w:t>
      </w:r>
      <w:r w:rsidRPr="004B7B2D">
        <w:rPr>
          <w:rFonts w:ascii="Calibri" w:eastAsia="SimSun" w:hAnsi="Calibri" w:cs="Arial" w:hint="eastAsia"/>
          <w:b/>
          <w:lang w:val="en-US" w:eastAsia="zh-CN"/>
        </w:rPr>
        <w:t>Interference model</w:t>
      </w:r>
    </w:p>
    <w:p w:rsidR="00F07F6D" w:rsidRDefault="00F07F6D" w:rsidP="00F07F6D">
      <w:pPr>
        <w:rPr>
          <w:rFonts w:ascii="Calibri" w:eastAsia="SimSun" w:hAnsi="Calibri" w:cs="Arial"/>
          <w:lang w:val="en-US" w:eastAsia="zh-CN"/>
        </w:rPr>
      </w:pPr>
    </w:p>
    <w:p w:rsidR="00E42343" w:rsidRPr="00CF7EA2" w:rsidRDefault="00E42343" w:rsidP="00E42343">
      <w:pPr>
        <w:rPr>
          <w:rFonts w:eastAsiaTheme="minorEastAsia"/>
          <w:sz w:val="22"/>
          <w:lang w:val="en-US" w:eastAsia="zh-CN"/>
        </w:rPr>
      </w:pPr>
      <w:r>
        <w:rPr>
          <w:rFonts w:ascii="Calibri" w:eastAsiaTheme="minorEastAsia" w:hAnsi="Calibri" w:cs="Arial" w:hint="eastAsia"/>
          <w:b/>
          <w:sz w:val="22"/>
          <w:u w:val="single"/>
          <w:lang w:val="en-US" w:eastAsia="zh-CN"/>
        </w:rPr>
        <w:t>NAICS fallback operation assumptions</w:t>
      </w:r>
    </w:p>
    <w:p w:rsidR="00280B21" w:rsidRDefault="00C626B1" w:rsidP="00064196">
      <w:pPr>
        <w:spacing w:afterLines="50"/>
        <w:jc w:val="both"/>
        <w:rPr>
          <w:rFonts w:ascii="Calibri" w:eastAsia="SimSun" w:hAnsi="Calibri" w:cs="Arial"/>
          <w:lang w:val="en-US" w:eastAsia="zh-CN"/>
        </w:rPr>
      </w:pPr>
      <w:r w:rsidRPr="00064196">
        <w:rPr>
          <w:rFonts w:ascii="Calibri" w:eastAsia="SimSun" w:hAnsi="Calibri" w:cs="Arial" w:hint="eastAsia"/>
          <w:lang w:val="en-US" w:eastAsia="zh-CN"/>
        </w:rPr>
        <w:t>For NAICS fallback operation, eNB may setup or release the NAICS configuration in order to semi-statically enable or disable NAICS receiver. Meanwhile, RAN1 also agreed that n</w:t>
      </w:r>
      <w:r w:rsidRPr="00064196">
        <w:rPr>
          <w:rFonts w:ascii="Calibri" w:eastAsia="SimSun" w:hAnsi="Calibri" w:cs="Arial"/>
          <w:lang w:val="en-US" w:eastAsia="zh-CN"/>
        </w:rPr>
        <w:t>o NAICS-specific trigger for activation from a UE in Release 12</w:t>
      </w:r>
      <w:r w:rsidRPr="00064196">
        <w:rPr>
          <w:rFonts w:ascii="Calibri" w:eastAsia="SimSun" w:hAnsi="Calibri" w:cs="Arial" w:hint="eastAsia"/>
          <w:lang w:val="en-US" w:eastAsia="zh-CN"/>
        </w:rPr>
        <w:t xml:space="preserve"> during the core part discussion. Thus, the dynamic fallback </w:t>
      </w:r>
      <w:r w:rsidRPr="00064196">
        <w:rPr>
          <w:rFonts w:ascii="Calibri" w:eastAsia="SimSun" w:hAnsi="Calibri" w:cs="Arial"/>
          <w:lang w:val="en-US" w:eastAsia="zh-CN"/>
        </w:rPr>
        <w:t>mechanism</w:t>
      </w:r>
      <w:r w:rsidRPr="00064196">
        <w:rPr>
          <w:rFonts w:ascii="Calibri" w:eastAsia="SimSun" w:hAnsi="Calibri" w:cs="Arial" w:hint="eastAsia"/>
          <w:lang w:val="en-US" w:eastAsia="zh-CN"/>
        </w:rPr>
        <w:t xml:space="preserve"> is UE implementation issue in case that correct NAICS </w:t>
      </w:r>
      <w:r w:rsidRPr="00064196">
        <w:rPr>
          <w:rFonts w:ascii="Calibri" w:eastAsia="SimSun" w:hAnsi="Calibri" w:cs="Arial"/>
          <w:lang w:val="en-US" w:eastAsia="zh-CN"/>
        </w:rPr>
        <w:t>signaling</w:t>
      </w:r>
      <w:r w:rsidRPr="00064196">
        <w:rPr>
          <w:rFonts w:ascii="Calibri" w:eastAsia="SimSun" w:hAnsi="Calibri" w:cs="Arial" w:hint="eastAsia"/>
          <w:lang w:val="en-US" w:eastAsia="zh-CN"/>
        </w:rPr>
        <w:t xml:space="preserve"> is configured while ensuring at least no performance loss compared with MMSE-IRC receiver. Depending on the implementation consideration of each company, UE may </w:t>
      </w:r>
      <w:r w:rsidR="00607BF0" w:rsidRPr="00064196">
        <w:rPr>
          <w:rFonts w:ascii="Calibri" w:eastAsia="宋体" w:hAnsi="Calibri" w:cs="Arial" w:hint="eastAsia"/>
          <w:lang w:val="en-US" w:eastAsia="zh-CN"/>
        </w:rPr>
        <w:t xml:space="preserve">implement </w:t>
      </w:r>
      <w:r w:rsidR="00607BF0" w:rsidRPr="00064196">
        <w:rPr>
          <w:rFonts w:ascii="Calibri" w:eastAsia="SimSun" w:hAnsi="Calibri" w:cs="Arial" w:hint="eastAsia"/>
          <w:lang w:val="en-US" w:eastAsia="zh-CN"/>
        </w:rPr>
        <w:t>dual decoding receiver</w:t>
      </w:r>
      <w:r w:rsidR="00607BF0" w:rsidRPr="00064196">
        <w:rPr>
          <w:rFonts w:ascii="Calibri" w:eastAsia="宋体" w:hAnsi="Calibri" w:cs="Arial" w:hint="eastAsia"/>
          <w:lang w:val="en-US" w:eastAsia="zh-CN"/>
        </w:rPr>
        <w:t xml:space="preserve">, e.g. </w:t>
      </w:r>
      <w:r w:rsidRPr="00064196">
        <w:rPr>
          <w:rFonts w:ascii="Calibri" w:eastAsia="SimSun" w:hAnsi="Calibri" w:cs="Arial" w:hint="eastAsia"/>
          <w:lang w:val="en-US" w:eastAsia="zh-CN"/>
        </w:rPr>
        <w:t xml:space="preserve">always fall back to MMSE-IRC </w:t>
      </w:r>
      <w:r w:rsidRPr="00064196">
        <w:rPr>
          <w:rFonts w:ascii="Calibri" w:eastAsia="SimSun" w:hAnsi="Calibri" w:cs="Arial"/>
          <w:lang w:val="en-US" w:eastAsia="zh-CN"/>
        </w:rPr>
        <w:t>receiver</w:t>
      </w:r>
      <w:r w:rsidR="001B6643" w:rsidRPr="00064196">
        <w:rPr>
          <w:rFonts w:ascii="Calibri" w:eastAsia="Malgun Gothic" w:hAnsi="Calibri" w:cs="Arial" w:hint="eastAsia"/>
          <w:lang w:val="en-US" w:eastAsia="ko-KR"/>
        </w:rPr>
        <w:t xml:space="preserve"> followed by NAICS receiver in case of NACK</w:t>
      </w:r>
      <w:r w:rsidR="00607BF0" w:rsidRPr="00064196">
        <w:rPr>
          <w:rFonts w:ascii="Calibri" w:eastAsia="宋体" w:hAnsi="Calibri" w:cs="Arial" w:hint="eastAsia"/>
          <w:lang w:val="en-US" w:eastAsia="zh-CN"/>
        </w:rPr>
        <w:t xml:space="preserve"> or vice versa</w:t>
      </w:r>
      <w:r w:rsidRPr="00064196">
        <w:rPr>
          <w:rFonts w:ascii="Calibri" w:eastAsia="SimSun" w:hAnsi="Calibri" w:cs="Arial" w:hint="eastAsia"/>
          <w:lang w:val="en-US" w:eastAsia="zh-CN"/>
        </w:rPr>
        <w:t xml:space="preserve">. </w:t>
      </w:r>
      <w:r w:rsidRPr="00064196">
        <w:rPr>
          <w:rFonts w:ascii="Calibri" w:eastAsia="SimSun" w:hAnsi="Calibri" w:cs="Arial"/>
          <w:lang w:val="en-US" w:eastAsia="zh-CN"/>
        </w:rPr>
        <w:t>Alternatively</w:t>
      </w:r>
      <w:r w:rsidRPr="00064196">
        <w:rPr>
          <w:rFonts w:ascii="Calibri" w:eastAsia="SimSun" w:hAnsi="Calibri" w:cs="Arial" w:hint="eastAsia"/>
          <w:lang w:val="en-US" w:eastAsia="zh-CN"/>
        </w:rPr>
        <w:t>, UE may smartly fall back to MMSE-IRC receiver after NAICS non-</w:t>
      </w:r>
      <w:r w:rsidRPr="00064196">
        <w:rPr>
          <w:rFonts w:ascii="Calibri" w:eastAsia="SimSun" w:hAnsi="Calibri" w:cs="Arial"/>
          <w:lang w:val="en-US" w:eastAsia="zh-CN"/>
        </w:rPr>
        <w:t>favorable</w:t>
      </w:r>
      <w:r w:rsidRPr="00064196">
        <w:rPr>
          <w:rFonts w:ascii="Calibri" w:eastAsia="SimSun" w:hAnsi="Calibri" w:cs="Arial" w:hint="eastAsia"/>
          <w:lang w:val="en-US" w:eastAsia="zh-CN"/>
        </w:rPr>
        <w:t xml:space="preserve"> condition is detected. For example, interference level is not strong enough, or the interference has a high rank and high modulation combination, or the channel estimation accuracy can't be </w:t>
      </w:r>
      <w:r w:rsidRPr="00064196">
        <w:rPr>
          <w:rFonts w:ascii="Calibri" w:eastAsia="SimSun" w:hAnsi="Calibri" w:cs="Arial"/>
          <w:lang w:val="en-US" w:eastAsia="zh-CN"/>
        </w:rPr>
        <w:t>guaranteed</w:t>
      </w:r>
      <w:r w:rsidRPr="00064196">
        <w:rPr>
          <w:rFonts w:ascii="Calibri" w:eastAsia="SimSun" w:hAnsi="Calibri" w:cs="Arial" w:hint="eastAsia"/>
          <w:lang w:val="en-US" w:eastAsia="zh-CN"/>
        </w:rPr>
        <w:t xml:space="preserve"> (e.g. non-colliding CRS case or some mixed TM cases).</w:t>
      </w:r>
    </w:p>
    <w:p w:rsidR="00C626B1" w:rsidRDefault="00C626B1" w:rsidP="00064196">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Overall, the dynamic fallback </w:t>
      </w:r>
      <w:r>
        <w:rPr>
          <w:rFonts w:ascii="Calibri" w:eastAsia="SimSun" w:hAnsi="Calibri" w:cs="Arial"/>
          <w:lang w:val="en-US" w:eastAsia="zh-CN"/>
        </w:rPr>
        <w:t>mechanism</w:t>
      </w:r>
      <w:r>
        <w:rPr>
          <w:rFonts w:ascii="Calibri" w:eastAsia="SimSun" w:hAnsi="Calibri" w:cs="Arial" w:hint="eastAsia"/>
          <w:lang w:val="en-US" w:eastAsia="zh-CN"/>
        </w:rPr>
        <w:t xml:space="preserve"> is UE implementation issue,</w:t>
      </w:r>
      <w:r w:rsidRPr="00C626B1">
        <w:rPr>
          <w:rFonts w:ascii="Calibri" w:eastAsia="SimSun" w:hAnsi="Calibri" w:cs="Arial" w:hint="eastAsia"/>
          <w:lang w:val="en-US" w:eastAsia="zh-CN"/>
        </w:rPr>
        <w:t xml:space="preserve"> </w:t>
      </w:r>
      <w:r>
        <w:rPr>
          <w:rFonts w:ascii="Calibri" w:eastAsia="SimSun" w:hAnsi="Calibri" w:cs="Arial" w:hint="eastAsia"/>
          <w:lang w:val="en-US" w:eastAsia="zh-CN"/>
        </w:rPr>
        <w:t xml:space="preserve">while ensuring no performance loss compared with MMSE-IRC receiver in case that correct NAICS </w:t>
      </w:r>
      <w:r>
        <w:rPr>
          <w:rFonts w:ascii="Calibri" w:eastAsia="SimSun" w:hAnsi="Calibri" w:cs="Arial"/>
          <w:lang w:val="en-US" w:eastAsia="zh-CN"/>
        </w:rPr>
        <w:t>signaling</w:t>
      </w:r>
      <w:r>
        <w:rPr>
          <w:rFonts w:ascii="Calibri" w:eastAsia="SimSun" w:hAnsi="Calibri" w:cs="Arial" w:hint="eastAsia"/>
          <w:lang w:val="en-US" w:eastAsia="zh-CN"/>
        </w:rPr>
        <w:t xml:space="preserve"> is configured.</w:t>
      </w:r>
    </w:p>
    <w:p w:rsidR="00280B21" w:rsidRPr="00C626B1" w:rsidRDefault="00C626B1" w:rsidP="00064196">
      <w:pPr>
        <w:spacing w:afterLines="50"/>
        <w:jc w:val="both"/>
        <w:rPr>
          <w:rFonts w:ascii="Calibri" w:eastAsia="SimSun" w:hAnsi="Calibri" w:cs="Arial"/>
          <w:lang w:val="en-US" w:eastAsia="zh-CN"/>
        </w:rPr>
      </w:pPr>
      <w:r w:rsidRPr="00C626B1">
        <w:rPr>
          <w:rFonts w:ascii="Calibri" w:eastAsia="SimSun" w:hAnsi="Calibri" w:cs="Arial" w:hint="eastAsia"/>
          <w:b/>
          <w:i/>
          <w:lang w:val="en-US" w:eastAsia="zh-CN"/>
        </w:rPr>
        <w:t xml:space="preserve">Proposal </w:t>
      </w:r>
      <w:r>
        <w:rPr>
          <w:rFonts w:ascii="Calibri" w:eastAsia="SimSun" w:hAnsi="Calibri" w:cs="Arial" w:hint="eastAsia"/>
          <w:b/>
          <w:i/>
          <w:lang w:val="en-US" w:eastAsia="zh-CN"/>
        </w:rPr>
        <w:t>5</w:t>
      </w:r>
      <w:r w:rsidRPr="00C626B1">
        <w:rPr>
          <w:rFonts w:ascii="Calibri" w:eastAsia="SimSun" w:hAnsi="Calibri" w:cs="Arial" w:hint="eastAsia"/>
          <w:b/>
          <w:i/>
          <w:lang w:val="en-US" w:eastAsia="zh-CN"/>
        </w:rPr>
        <w:t xml:space="preserve">: </w:t>
      </w:r>
      <w:r>
        <w:rPr>
          <w:rFonts w:ascii="Calibri" w:eastAsia="SimSun" w:hAnsi="Calibri" w:cs="Arial" w:hint="eastAsia"/>
          <w:b/>
          <w:i/>
          <w:lang w:val="en-US" w:eastAsia="zh-CN"/>
        </w:rPr>
        <w:t>D</w:t>
      </w:r>
      <w:r w:rsidRPr="00C626B1">
        <w:rPr>
          <w:rFonts w:ascii="Calibri" w:eastAsia="SimSun" w:hAnsi="Calibri" w:cs="Arial" w:hint="eastAsia"/>
          <w:b/>
          <w:i/>
          <w:lang w:val="en-US" w:eastAsia="zh-CN"/>
        </w:rPr>
        <w:t xml:space="preserve">ynamic fallback </w:t>
      </w:r>
      <w:r w:rsidRPr="00C626B1">
        <w:rPr>
          <w:rFonts w:ascii="Calibri" w:eastAsia="SimSun" w:hAnsi="Calibri" w:cs="Arial"/>
          <w:b/>
          <w:i/>
          <w:lang w:val="en-US" w:eastAsia="zh-CN"/>
        </w:rPr>
        <w:t>mechanism</w:t>
      </w:r>
      <w:r w:rsidRPr="00C626B1">
        <w:rPr>
          <w:rFonts w:ascii="Calibri" w:eastAsia="SimSun" w:hAnsi="Calibri" w:cs="Arial" w:hint="eastAsia"/>
          <w:b/>
          <w:i/>
          <w:lang w:val="en-US" w:eastAsia="zh-CN"/>
        </w:rPr>
        <w:t xml:space="preserve"> is UE implementation issue.</w:t>
      </w:r>
    </w:p>
    <w:p w:rsidR="00280B21" w:rsidRDefault="00280B21" w:rsidP="00064196">
      <w:pPr>
        <w:spacing w:afterLines="50"/>
        <w:jc w:val="both"/>
        <w:rPr>
          <w:rFonts w:ascii="Calibri" w:eastAsia="SimSun" w:hAnsi="Calibri" w:cs="Arial"/>
          <w:lang w:eastAsia="zh-CN"/>
        </w:rPr>
      </w:pPr>
    </w:p>
    <w:bookmarkEnd w:id="0"/>
    <w:p w:rsidR="003E464C" w:rsidRDefault="003E464C" w:rsidP="003E464C">
      <w:pPr>
        <w:rPr>
          <w:rFonts w:ascii="Calibri" w:eastAsiaTheme="minorEastAsia" w:hAnsi="Calibri" w:cs="Arial"/>
          <w:b/>
          <w:sz w:val="22"/>
          <w:u w:val="single"/>
          <w:lang w:val="en-US" w:eastAsia="zh-CN"/>
        </w:rPr>
      </w:pPr>
      <w:r>
        <w:rPr>
          <w:rFonts w:ascii="Calibri" w:eastAsiaTheme="minorEastAsia" w:hAnsi="Calibri" w:cs="Arial" w:hint="eastAsia"/>
          <w:b/>
          <w:sz w:val="22"/>
          <w:u w:val="single"/>
          <w:lang w:val="en-US" w:eastAsia="zh-CN"/>
        </w:rPr>
        <w:t xml:space="preserve">TDD </w:t>
      </w:r>
      <w:r>
        <w:rPr>
          <w:rFonts w:ascii="Calibri" w:eastAsiaTheme="minorEastAsia" w:hAnsi="Calibri" w:cs="Arial"/>
          <w:b/>
          <w:sz w:val="22"/>
          <w:u w:val="single"/>
          <w:lang w:val="en-US" w:eastAsia="zh-CN"/>
        </w:rPr>
        <w:t>Special</w:t>
      </w:r>
      <w:r>
        <w:rPr>
          <w:rFonts w:ascii="Calibri" w:eastAsiaTheme="minorEastAsia" w:hAnsi="Calibri" w:cs="Arial" w:hint="eastAsia"/>
          <w:b/>
          <w:sz w:val="22"/>
          <w:u w:val="single"/>
          <w:lang w:val="en-US" w:eastAsia="zh-CN"/>
        </w:rPr>
        <w:t xml:space="preserve"> Subframe</w:t>
      </w:r>
    </w:p>
    <w:p w:rsidR="003E464C" w:rsidRDefault="003E464C" w:rsidP="00064196">
      <w:pPr>
        <w:spacing w:afterLines="50"/>
        <w:jc w:val="both"/>
        <w:rPr>
          <w:rFonts w:ascii="Calibri" w:eastAsiaTheme="minorEastAsia" w:hAnsi="Calibri" w:cs="Arial"/>
          <w:lang w:val="en-US" w:eastAsia="zh-CN"/>
        </w:rPr>
      </w:pPr>
      <w:r>
        <w:rPr>
          <w:rFonts w:ascii="Calibri" w:eastAsia="SimSun" w:hAnsi="Calibri" w:cs="Arial" w:hint="eastAsia"/>
          <w:lang w:val="en-US" w:eastAsia="zh-CN"/>
        </w:rPr>
        <w:t xml:space="preserve">As the output of core part discussion, RAN1 agreed that </w:t>
      </w:r>
      <w:r>
        <w:rPr>
          <w:rFonts w:ascii="Calibri" w:eastAsiaTheme="minorEastAsia" w:hAnsi="Calibri" w:cs="Arial" w:hint="eastAsia"/>
          <w:lang w:val="en-US" w:eastAsia="zh-CN"/>
        </w:rPr>
        <w:t>n</w:t>
      </w:r>
      <w:r w:rsidRPr="007B0580">
        <w:rPr>
          <w:rFonts w:ascii="Calibri" w:eastAsiaTheme="minorEastAsia" w:hAnsi="Calibri" w:cs="Arial"/>
          <w:lang w:val="en-US" w:eastAsia="zh-CN"/>
        </w:rPr>
        <w:t>o special subframe configuration signaling</w:t>
      </w:r>
      <w:r>
        <w:rPr>
          <w:rFonts w:ascii="Calibri" w:eastAsiaTheme="minorEastAsia" w:hAnsi="Calibri" w:cs="Arial" w:hint="eastAsia"/>
          <w:lang w:val="en-US" w:eastAsia="zh-CN"/>
        </w:rPr>
        <w:t xml:space="preserve"> is introduced and </w:t>
      </w:r>
      <w:r w:rsidRPr="007B0580">
        <w:rPr>
          <w:rFonts w:ascii="Calibri" w:eastAsiaTheme="minorEastAsia" w:hAnsi="Calibri" w:cs="Arial"/>
          <w:lang w:val="en-US" w:eastAsia="zh-CN"/>
        </w:rPr>
        <w:t>UE may assume the same special subframe configuration between the serving and interference cell(s) for which NAICS signaling is provided</w:t>
      </w:r>
      <w:r>
        <w:rPr>
          <w:rFonts w:ascii="Calibri" w:eastAsiaTheme="minorEastAsia" w:hAnsi="Calibri" w:cs="Arial" w:hint="eastAsia"/>
          <w:lang w:val="en-US" w:eastAsia="zh-CN"/>
        </w:rPr>
        <w:t xml:space="preserve">. </w:t>
      </w:r>
    </w:p>
    <w:p w:rsidR="003E464C" w:rsidRPr="003E464C" w:rsidRDefault="003E464C" w:rsidP="00064196">
      <w:pPr>
        <w:spacing w:afterLines="50"/>
        <w:jc w:val="both"/>
        <w:rPr>
          <w:rFonts w:ascii="Calibri" w:eastAsia="SimSun" w:hAnsi="Calibri" w:cs="Arial"/>
          <w:lang w:val="en-US" w:eastAsia="zh-CN"/>
        </w:rPr>
      </w:pPr>
      <w:r>
        <w:rPr>
          <w:rFonts w:ascii="Calibri" w:eastAsiaTheme="minorEastAsia" w:hAnsi="Calibri" w:cs="Arial" w:hint="eastAsia"/>
          <w:lang w:val="en-US" w:eastAsia="zh-CN"/>
        </w:rPr>
        <w:t>With the agreement above, UE may be able to turn on the NAICS receiver on special subframe while the performance gain is for further study. Firstly, since the data RE number is smaller than normal subframe, the performance gain of NAICS receiver will be reduced. Secondly, the reduced data RE number may also impact the blind detection reliability thus further reduce the NAICS performance gain. Overall, the performance gain of enabling NAICS receiver on special subframe may depend on the exact special subframe configuration and further evaluation is required.</w:t>
      </w:r>
    </w:p>
    <w:p w:rsidR="003E464C" w:rsidRPr="00E42343" w:rsidRDefault="003E464C" w:rsidP="00064196">
      <w:pPr>
        <w:spacing w:afterLines="50"/>
        <w:jc w:val="both"/>
        <w:rPr>
          <w:rFonts w:ascii="Calibri" w:eastAsia="SimSun" w:hAnsi="Calibri" w:cs="Arial"/>
          <w:b/>
          <w:i/>
          <w:lang w:val="en-US" w:eastAsia="zh-CN"/>
        </w:rPr>
      </w:pPr>
      <w:r w:rsidRPr="00E42343">
        <w:rPr>
          <w:rFonts w:ascii="Calibri" w:eastAsia="SimSun" w:hAnsi="Calibri" w:cs="Arial" w:hint="eastAsia"/>
          <w:b/>
          <w:i/>
          <w:lang w:val="en-US" w:eastAsia="zh-CN"/>
        </w:rPr>
        <w:t xml:space="preserve">Proposal </w:t>
      </w:r>
      <w:r>
        <w:rPr>
          <w:rFonts w:ascii="Calibri" w:eastAsia="SimSun" w:hAnsi="Calibri" w:cs="Arial" w:hint="eastAsia"/>
          <w:b/>
          <w:i/>
          <w:lang w:val="en-US" w:eastAsia="zh-CN"/>
        </w:rPr>
        <w:t>6</w:t>
      </w:r>
      <w:r w:rsidRPr="00E42343">
        <w:rPr>
          <w:rFonts w:ascii="Calibri" w:eastAsia="SimSun" w:hAnsi="Calibri" w:cs="Arial" w:hint="eastAsia"/>
          <w:b/>
          <w:i/>
          <w:lang w:val="en-US" w:eastAsia="zh-CN"/>
        </w:rPr>
        <w:t xml:space="preserve">: </w:t>
      </w:r>
      <w:r>
        <w:rPr>
          <w:rFonts w:ascii="Calibri" w:eastAsia="SimSun" w:hAnsi="Calibri" w:cs="Arial" w:hint="eastAsia"/>
          <w:b/>
          <w:i/>
          <w:lang w:val="en-US" w:eastAsia="zh-CN"/>
        </w:rPr>
        <w:t>P</w:t>
      </w:r>
      <w:r w:rsidRPr="003E464C">
        <w:rPr>
          <w:rFonts w:ascii="Calibri" w:eastAsia="SimSun" w:hAnsi="Calibri" w:cs="Arial" w:hint="eastAsia"/>
          <w:b/>
          <w:i/>
          <w:lang w:val="en-US" w:eastAsia="zh-CN"/>
        </w:rPr>
        <w:t>erformance gain of enabling NAICS receiver on special subframe depend</w:t>
      </w:r>
      <w:r>
        <w:rPr>
          <w:rFonts w:ascii="Calibri" w:eastAsia="SimSun" w:hAnsi="Calibri" w:cs="Arial" w:hint="eastAsia"/>
          <w:b/>
          <w:i/>
          <w:lang w:val="en-US" w:eastAsia="zh-CN"/>
        </w:rPr>
        <w:t>s</w:t>
      </w:r>
      <w:r w:rsidRPr="003E464C">
        <w:rPr>
          <w:rFonts w:ascii="Calibri" w:eastAsia="SimSun" w:hAnsi="Calibri" w:cs="Arial" w:hint="eastAsia"/>
          <w:b/>
          <w:i/>
          <w:lang w:val="en-US" w:eastAsia="zh-CN"/>
        </w:rPr>
        <w:t xml:space="preserve"> on the exact special subframe configuration and</w:t>
      </w:r>
      <w:r>
        <w:rPr>
          <w:rFonts w:ascii="Calibri" w:eastAsia="SimSun" w:hAnsi="Calibri" w:cs="Arial" w:hint="eastAsia"/>
          <w:b/>
          <w:i/>
          <w:lang w:val="en-US" w:eastAsia="zh-CN"/>
        </w:rPr>
        <w:t xml:space="preserve"> further evaluation is required</w:t>
      </w:r>
      <w:r w:rsidRPr="00F07F6D">
        <w:rPr>
          <w:rFonts w:ascii="Calibri" w:eastAsia="SimSun" w:hAnsi="Calibri" w:cs="Arial" w:hint="eastAsia"/>
          <w:b/>
          <w:i/>
          <w:lang w:val="en-US" w:eastAsia="zh-CN"/>
        </w:rPr>
        <w:t>.</w:t>
      </w:r>
    </w:p>
    <w:p w:rsidR="00CA05DC" w:rsidRPr="003E464C" w:rsidRDefault="00CA05DC" w:rsidP="00CA05DC">
      <w:pPr>
        <w:spacing w:after="0"/>
        <w:jc w:val="both"/>
        <w:rPr>
          <w:rFonts w:ascii="Calibri" w:eastAsia="SimSun" w:hAnsi="Calibri" w:cs="Arial"/>
          <w:b/>
          <w:i/>
          <w:lang w:val="en-US" w:eastAsia="zh-CN"/>
        </w:rPr>
      </w:pPr>
    </w:p>
    <w:p w:rsidR="00D52312" w:rsidRPr="00D52312" w:rsidRDefault="000210F0" w:rsidP="00D52312">
      <w:pPr>
        <w:rPr>
          <w:rFonts w:ascii="Calibri" w:eastAsiaTheme="minorEastAsia" w:hAnsi="Calibri" w:cs="Arial"/>
          <w:b/>
          <w:sz w:val="22"/>
          <w:u w:val="single"/>
          <w:lang w:val="en-US" w:eastAsia="zh-CN"/>
        </w:rPr>
      </w:pPr>
      <w:r>
        <w:rPr>
          <w:rFonts w:ascii="Calibri" w:eastAsiaTheme="minorEastAsia" w:hAnsi="Calibri" w:cs="Arial" w:hint="eastAsia"/>
          <w:b/>
          <w:sz w:val="22"/>
          <w:u w:val="single"/>
          <w:lang w:val="en-US" w:eastAsia="zh-CN"/>
        </w:rPr>
        <w:t>Performance metric</w:t>
      </w:r>
    </w:p>
    <w:p w:rsidR="00A302B8" w:rsidRPr="00607BF0" w:rsidRDefault="00A91B50" w:rsidP="00064196">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Regarding the performance metric, </w:t>
      </w:r>
      <w:r w:rsidR="003D6D18">
        <w:rPr>
          <w:rFonts w:ascii="Calibri" w:eastAsia="SimSun" w:hAnsi="Calibri" w:cs="Arial" w:hint="eastAsia"/>
          <w:lang w:val="en-US" w:eastAsia="zh-CN"/>
        </w:rPr>
        <w:t xml:space="preserve">two metrics </w:t>
      </w:r>
      <w:r w:rsidR="00B86D08">
        <w:rPr>
          <w:rFonts w:ascii="Calibri" w:eastAsia="Malgun Gothic" w:hAnsi="Calibri" w:cs="Arial" w:hint="eastAsia"/>
          <w:lang w:val="en-US" w:eastAsia="ko-KR"/>
        </w:rPr>
        <w:t>have</w:t>
      </w:r>
      <w:r w:rsidR="00B86D08">
        <w:rPr>
          <w:rFonts w:ascii="Calibri" w:eastAsia="SimSun" w:hAnsi="Calibri" w:cs="Arial" w:hint="eastAsia"/>
          <w:lang w:val="en-US" w:eastAsia="zh-CN"/>
        </w:rPr>
        <w:t xml:space="preserve"> </w:t>
      </w:r>
      <w:r w:rsidR="003D6D18">
        <w:rPr>
          <w:rFonts w:ascii="Calibri" w:eastAsia="SimSun" w:hAnsi="Calibri" w:cs="Arial" w:hint="eastAsia"/>
          <w:lang w:val="en-US" w:eastAsia="zh-CN"/>
        </w:rPr>
        <w:t xml:space="preserve">been considered so far in previous RAN4 requirements, i.e. </w:t>
      </w:r>
      <w:r w:rsidR="009D7997" w:rsidRPr="00607BF0">
        <w:rPr>
          <w:rFonts w:ascii="Calibri" w:eastAsia="SimSun" w:hAnsi="Calibri" w:cs="Arial"/>
          <w:lang w:val="en-US" w:eastAsia="zh-CN"/>
        </w:rPr>
        <w:t>absolute performance</w:t>
      </w:r>
      <w:r w:rsidR="003D6D18" w:rsidRPr="00607BF0">
        <w:rPr>
          <w:rFonts w:ascii="Calibri" w:eastAsia="SimSun" w:hAnsi="Calibri" w:cs="Arial" w:hint="eastAsia"/>
          <w:lang w:val="en-US" w:eastAsia="zh-CN"/>
        </w:rPr>
        <w:t xml:space="preserve"> and </w:t>
      </w:r>
      <w:r w:rsidR="009D7997" w:rsidRPr="00607BF0">
        <w:rPr>
          <w:rFonts w:ascii="Calibri" w:eastAsia="SimSun" w:hAnsi="Calibri" w:cs="Arial"/>
          <w:lang w:val="en-US" w:eastAsia="zh-CN"/>
        </w:rPr>
        <w:t>relative performance gain</w:t>
      </w:r>
      <w:r w:rsidR="003D6D18" w:rsidRPr="00607BF0">
        <w:rPr>
          <w:rFonts w:ascii="Calibri" w:eastAsia="SimSun" w:hAnsi="Calibri" w:cs="Arial" w:hint="eastAsia"/>
          <w:lang w:val="en-US" w:eastAsia="zh-CN"/>
        </w:rPr>
        <w:t xml:space="preserve"> compared with MMSE-IRC receiver.</w:t>
      </w:r>
    </w:p>
    <w:p w:rsidR="003D6D18" w:rsidRDefault="003D6D18" w:rsidP="00064196">
      <w:pPr>
        <w:spacing w:afterLines="50"/>
        <w:jc w:val="both"/>
        <w:rPr>
          <w:rFonts w:ascii="Calibri" w:eastAsia="SimSun" w:hAnsi="Calibri" w:cs="Arial"/>
          <w:lang w:val="en-US" w:eastAsia="zh-CN"/>
        </w:rPr>
      </w:pPr>
      <w:r w:rsidRPr="00607BF0">
        <w:rPr>
          <w:rFonts w:ascii="Calibri" w:eastAsia="SimSun" w:hAnsi="Calibri" w:cs="Arial" w:hint="eastAsia"/>
          <w:lang w:val="en-US" w:eastAsia="zh-CN"/>
        </w:rPr>
        <w:t xml:space="preserve">In general, the absolute performance is adopted in </w:t>
      </w:r>
      <w:r w:rsidR="009D7997" w:rsidRPr="00607BF0">
        <w:rPr>
          <w:rFonts w:ascii="Calibri" w:eastAsia="SimSun" w:hAnsi="Calibri" w:cs="Arial"/>
          <w:lang w:val="en-US" w:eastAsia="zh-CN"/>
        </w:rPr>
        <w:t>PDSCH demodulation</w:t>
      </w:r>
      <w:r w:rsidRPr="00607BF0">
        <w:rPr>
          <w:rFonts w:ascii="Calibri" w:eastAsia="SimSun" w:hAnsi="Calibri" w:cs="Arial" w:hint="eastAsia"/>
          <w:lang w:val="en-US" w:eastAsia="zh-CN"/>
        </w:rPr>
        <w:t xml:space="preserve"> since it provides the actual expected performance in realistic network operation. The relative performance gain is typically used in </w:t>
      </w:r>
      <w:r w:rsidR="009D7997" w:rsidRPr="00607BF0">
        <w:rPr>
          <w:rFonts w:ascii="Calibri" w:eastAsia="SimSun" w:hAnsi="Calibri" w:cs="Arial"/>
          <w:lang w:val="en-US" w:eastAsia="zh-CN"/>
        </w:rPr>
        <w:t>CSI test</w:t>
      </w:r>
      <w:r w:rsidRPr="00607BF0">
        <w:rPr>
          <w:rFonts w:ascii="Calibri" w:eastAsia="SimSun" w:hAnsi="Calibri" w:cs="Arial" w:hint="eastAsia"/>
          <w:lang w:val="en-US" w:eastAsia="zh-CN"/>
        </w:rPr>
        <w:t>.</w:t>
      </w:r>
      <w:r>
        <w:rPr>
          <w:rFonts w:ascii="Calibri" w:eastAsia="SimSun" w:hAnsi="Calibri" w:cs="Arial" w:hint="eastAsia"/>
          <w:lang w:val="en-US" w:eastAsia="zh-CN"/>
        </w:rPr>
        <w:t xml:space="preserve"> Although the relative performance gain may provide additional useful information to operator network deployment, one of the major drawback</w:t>
      </w:r>
      <w:r w:rsidR="00FD4C77">
        <w:rPr>
          <w:rFonts w:ascii="Calibri" w:eastAsia="Malgun Gothic" w:hAnsi="Calibri" w:cs="Arial" w:hint="eastAsia"/>
          <w:lang w:val="en-US" w:eastAsia="ko-KR"/>
        </w:rPr>
        <w:t>s</w:t>
      </w:r>
      <w:r>
        <w:rPr>
          <w:rFonts w:ascii="Calibri" w:eastAsia="SimSun" w:hAnsi="Calibri" w:cs="Arial" w:hint="eastAsia"/>
          <w:lang w:val="en-US" w:eastAsia="zh-CN"/>
        </w:rPr>
        <w:t xml:space="preserve"> is that UE with better MMSE-IRC receiver performance may be punished.</w:t>
      </w:r>
    </w:p>
    <w:p w:rsidR="00A302B8" w:rsidRDefault="003D6D18" w:rsidP="00064196">
      <w:pPr>
        <w:spacing w:afterLines="50"/>
        <w:jc w:val="both"/>
        <w:rPr>
          <w:rFonts w:ascii="Calibri" w:eastAsia="SimSun" w:hAnsi="Calibri" w:cs="Arial"/>
          <w:b/>
          <w:i/>
          <w:lang w:val="en-US" w:eastAsia="zh-CN"/>
        </w:rPr>
      </w:pPr>
      <w:r>
        <w:rPr>
          <w:rFonts w:ascii="Calibri" w:eastAsia="SimSun" w:hAnsi="Calibri" w:cs="Arial" w:hint="eastAsia"/>
          <w:lang w:val="en-US" w:eastAsia="zh-CN"/>
        </w:rPr>
        <w:t>Therefore, it is our preference to use the absolute performance as test metric in NAICS PDSCH demodulation test cases.</w:t>
      </w:r>
    </w:p>
    <w:p w:rsidR="00D52312" w:rsidRDefault="00D52312" w:rsidP="00D52312">
      <w:pPr>
        <w:spacing w:after="0"/>
        <w:jc w:val="both"/>
        <w:rPr>
          <w:rFonts w:ascii="Calibri" w:eastAsia="SimSun" w:hAnsi="Calibri" w:cs="Arial"/>
          <w:b/>
          <w:i/>
          <w:lang w:val="en-US" w:eastAsia="zh-CN"/>
        </w:rPr>
      </w:pPr>
      <w:r>
        <w:rPr>
          <w:rFonts w:ascii="Calibri" w:eastAsia="SimSun" w:hAnsi="Calibri" w:cs="Arial" w:hint="eastAsia"/>
          <w:b/>
          <w:i/>
          <w:lang w:val="en-US" w:eastAsia="zh-CN"/>
        </w:rPr>
        <w:t xml:space="preserve">Proposal </w:t>
      </w:r>
      <w:r w:rsidR="00A91B50">
        <w:rPr>
          <w:rFonts w:ascii="Calibri" w:eastAsia="SimSun" w:hAnsi="Calibri" w:cs="Arial" w:hint="eastAsia"/>
          <w:b/>
          <w:i/>
          <w:lang w:val="en-US" w:eastAsia="zh-CN"/>
        </w:rPr>
        <w:t>7</w:t>
      </w:r>
      <w:r>
        <w:rPr>
          <w:rFonts w:ascii="Calibri" w:eastAsia="SimSun" w:hAnsi="Calibri" w:cs="Arial" w:hint="eastAsia"/>
          <w:b/>
          <w:i/>
          <w:lang w:val="en-US" w:eastAsia="zh-CN"/>
        </w:rPr>
        <w:t xml:space="preserve">: </w:t>
      </w:r>
      <w:r w:rsidR="003D6D18">
        <w:rPr>
          <w:rFonts w:ascii="Calibri" w:eastAsia="SimSun" w:hAnsi="Calibri" w:cs="Arial" w:hint="eastAsia"/>
          <w:b/>
          <w:i/>
          <w:lang w:val="en-US" w:eastAsia="zh-CN"/>
        </w:rPr>
        <w:t xml:space="preserve">Prefer </w:t>
      </w:r>
      <w:r w:rsidR="003D6D18" w:rsidRPr="003D6D18">
        <w:rPr>
          <w:rFonts w:ascii="Calibri" w:eastAsia="SimSun" w:hAnsi="Calibri" w:cs="Arial" w:hint="eastAsia"/>
          <w:b/>
          <w:i/>
          <w:lang w:val="en-US" w:eastAsia="zh-CN"/>
        </w:rPr>
        <w:t>to use the absolute performance as test metric in NAICS PDSCH demodulation test cases.</w:t>
      </w:r>
    </w:p>
    <w:p w:rsidR="00D52312" w:rsidRPr="00D52312" w:rsidRDefault="00D52312" w:rsidP="00CA05DC">
      <w:pPr>
        <w:spacing w:after="0"/>
        <w:jc w:val="both"/>
        <w:rPr>
          <w:rFonts w:ascii="Calibri" w:eastAsia="SimSun" w:hAnsi="Calibri" w:cs="Arial"/>
          <w:lang w:val="en-US" w:eastAsia="zh-CN"/>
        </w:rPr>
      </w:pPr>
    </w:p>
    <w:p w:rsidR="008573FB" w:rsidRPr="00993B9D" w:rsidRDefault="008573FB" w:rsidP="00993B9D">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330929" w:rsidRDefault="00810EEC" w:rsidP="00064196">
      <w:pPr>
        <w:spacing w:afterLines="50"/>
        <w:jc w:val="both"/>
        <w:rPr>
          <w:rFonts w:ascii="Calibri" w:eastAsia="SimSun" w:hAnsi="Calibri" w:cs="Arial"/>
          <w:lang w:val="en-US" w:eastAsia="zh-CN"/>
        </w:rPr>
      </w:pPr>
      <w:r w:rsidRPr="001943EF">
        <w:rPr>
          <w:rFonts w:ascii="Calibri" w:eastAsia="SimSun" w:hAnsi="Calibri" w:cs="Arial" w:hint="eastAsia"/>
          <w:lang w:val="en-US" w:eastAsia="zh-CN"/>
        </w:rPr>
        <w:t xml:space="preserve">In this </w:t>
      </w:r>
      <w:r w:rsidRPr="001943EF">
        <w:rPr>
          <w:rFonts w:ascii="Calibri" w:eastAsia="SimSun" w:hAnsi="Calibri" w:cs="Arial"/>
          <w:lang w:val="en-US" w:eastAsia="zh-CN"/>
        </w:rPr>
        <w:t>contribution</w:t>
      </w:r>
      <w:r w:rsidRPr="001943EF">
        <w:rPr>
          <w:rFonts w:ascii="Calibri" w:eastAsia="SimSun" w:hAnsi="Calibri" w:cs="Arial" w:hint="eastAsia"/>
          <w:lang w:val="en-US" w:eastAsia="zh-CN"/>
        </w:rPr>
        <w:t xml:space="preserve">, we </w:t>
      </w:r>
      <w:r>
        <w:rPr>
          <w:rFonts w:ascii="Calibri" w:eastAsia="SimSun" w:hAnsi="Calibri" w:cs="Arial" w:hint="eastAsia"/>
          <w:lang w:val="en-US" w:eastAsia="zh-CN"/>
        </w:rPr>
        <w:t xml:space="preserve">discuss and present our views </w:t>
      </w:r>
      <w:r w:rsidR="00CB0989">
        <w:rPr>
          <w:rFonts w:ascii="Calibri" w:eastAsia="SimSun" w:hAnsi="Calibri" w:cs="Arial" w:hint="eastAsia"/>
          <w:lang w:val="en-US" w:eastAsia="zh-CN"/>
        </w:rPr>
        <w:t>on the reference receiver and signaling of performance part work according to WF [1].</w:t>
      </w:r>
    </w:p>
    <w:p w:rsidR="00CB0989" w:rsidRPr="00E42343" w:rsidRDefault="00CB0989" w:rsidP="00064196">
      <w:pPr>
        <w:spacing w:afterLines="50"/>
        <w:jc w:val="both"/>
        <w:rPr>
          <w:rFonts w:ascii="Calibri" w:eastAsia="SimSun" w:hAnsi="Calibri" w:cs="Arial"/>
          <w:b/>
          <w:i/>
          <w:lang w:val="en-US" w:eastAsia="zh-CN"/>
        </w:rPr>
      </w:pPr>
      <w:r w:rsidRPr="00E42343">
        <w:rPr>
          <w:rFonts w:ascii="Calibri" w:eastAsia="SimSun" w:hAnsi="Calibri" w:cs="Arial" w:hint="eastAsia"/>
          <w:b/>
          <w:i/>
          <w:lang w:val="en-US" w:eastAsia="zh-CN"/>
        </w:rPr>
        <w:t xml:space="preserve">Proposal 1: For verification of achievable performance gain, focus on SLIC and R-ML </w:t>
      </w:r>
      <w:r>
        <w:rPr>
          <w:rFonts w:ascii="Calibri" w:eastAsia="SimSun" w:hAnsi="Calibri" w:cs="Arial" w:hint="eastAsia"/>
          <w:b/>
          <w:i/>
          <w:lang w:val="en-US" w:eastAsia="zh-CN"/>
        </w:rPr>
        <w:t xml:space="preserve">receiver </w:t>
      </w:r>
      <w:r w:rsidRPr="00E42343">
        <w:rPr>
          <w:rFonts w:ascii="Calibri" w:eastAsia="SimSun" w:hAnsi="Calibri" w:cs="Arial" w:hint="eastAsia"/>
          <w:b/>
          <w:i/>
          <w:lang w:val="en-US" w:eastAsia="zh-CN"/>
        </w:rPr>
        <w:t>in the future performance part work</w:t>
      </w:r>
      <w:r>
        <w:rPr>
          <w:rFonts w:ascii="Calibri" w:eastAsia="SimSun" w:hAnsi="Calibri" w:cs="Arial" w:hint="eastAsia"/>
          <w:b/>
          <w:i/>
          <w:lang w:val="en-US" w:eastAsia="zh-CN"/>
        </w:rPr>
        <w:t>. Furthermore, consider the</w:t>
      </w:r>
      <w:r w:rsidRPr="00E42343">
        <w:rPr>
          <w:rFonts w:ascii="Calibri" w:eastAsia="SimSun" w:hAnsi="Calibri" w:cs="Arial" w:hint="eastAsia"/>
          <w:b/>
          <w:i/>
          <w:lang w:val="en-US" w:eastAsia="zh-CN"/>
        </w:rPr>
        <w:t xml:space="preserve"> further down-selection</w:t>
      </w:r>
      <w:r>
        <w:rPr>
          <w:rFonts w:ascii="Calibri" w:eastAsia="SimSun" w:hAnsi="Calibri" w:cs="Arial" w:hint="eastAsia"/>
          <w:b/>
          <w:i/>
          <w:lang w:val="en-US" w:eastAsia="zh-CN"/>
        </w:rPr>
        <w:t xml:space="preserve"> to R-ML receiver in order to provide a better unified performance requirements.</w:t>
      </w:r>
    </w:p>
    <w:p w:rsidR="00B475FA" w:rsidRPr="00CB0989" w:rsidRDefault="00B475FA" w:rsidP="00B475FA">
      <w:pPr>
        <w:spacing w:after="0"/>
        <w:jc w:val="both"/>
        <w:rPr>
          <w:rFonts w:ascii="Calibri" w:eastAsia="SimSun" w:hAnsi="Calibri" w:cs="Arial"/>
          <w:b/>
          <w:i/>
          <w:lang w:val="en-US" w:eastAsia="zh-CN"/>
        </w:rPr>
      </w:pPr>
    </w:p>
    <w:p w:rsidR="00CB0989" w:rsidRPr="00E42343" w:rsidRDefault="00CB0989" w:rsidP="00064196">
      <w:pPr>
        <w:spacing w:afterLines="50"/>
        <w:jc w:val="both"/>
        <w:rPr>
          <w:rFonts w:ascii="Calibri" w:eastAsia="SimSun" w:hAnsi="Calibri" w:cs="Arial"/>
          <w:b/>
          <w:i/>
          <w:lang w:val="en-US" w:eastAsia="zh-CN"/>
        </w:rPr>
      </w:pPr>
      <w:r w:rsidRPr="00E42343">
        <w:rPr>
          <w:rFonts w:ascii="Calibri" w:eastAsia="SimSun" w:hAnsi="Calibri" w:cs="Arial" w:hint="eastAsia"/>
          <w:b/>
          <w:i/>
          <w:lang w:val="en-US" w:eastAsia="zh-CN"/>
        </w:rPr>
        <w:t xml:space="preserve">Proposal </w:t>
      </w:r>
      <w:r>
        <w:rPr>
          <w:rFonts w:ascii="Calibri" w:eastAsia="SimSun" w:hAnsi="Calibri" w:cs="Arial" w:hint="eastAsia"/>
          <w:b/>
          <w:i/>
          <w:lang w:val="en-US" w:eastAsia="zh-CN"/>
        </w:rPr>
        <w:t>2</w:t>
      </w:r>
      <w:r w:rsidRPr="00E42343">
        <w:rPr>
          <w:rFonts w:ascii="Calibri" w:eastAsia="SimSun" w:hAnsi="Calibri" w:cs="Arial" w:hint="eastAsia"/>
          <w:b/>
          <w:i/>
          <w:lang w:val="en-US" w:eastAsia="zh-CN"/>
        </w:rPr>
        <w:t xml:space="preserve">: For verification of performance robustness, </w:t>
      </w:r>
      <w:r>
        <w:rPr>
          <w:rFonts w:ascii="Calibri" w:eastAsia="SimSun" w:hAnsi="Calibri" w:cs="Arial" w:hint="eastAsia"/>
          <w:b/>
          <w:i/>
          <w:lang w:val="en-US" w:eastAsia="zh-CN"/>
        </w:rPr>
        <w:t xml:space="preserve">consider to apply MMSE-IRC with or without CRS-IC functionality as reference receiver depending on the </w:t>
      </w:r>
      <w:r>
        <w:rPr>
          <w:rFonts w:ascii="Calibri" w:eastAsia="SimSun" w:hAnsi="Calibri" w:cs="Arial"/>
          <w:b/>
          <w:i/>
          <w:lang w:val="en-US" w:eastAsia="zh-CN"/>
        </w:rPr>
        <w:t>performance</w:t>
      </w:r>
      <w:r>
        <w:rPr>
          <w:rFonts w:ascii="Calibri" w:eastAsia="SimSun" w:hAnsi="Calibri" w:cs="Arial" w:hint="eastAsia"/>
          <w:b/>
          <w:i/>
          <w:lang w:val="en-US" w:eastAsia="zh-CN"/>
        </w:rPr>
        <w:t xml:space="preserve"> gain and the linkage of other potential WI.</w:t>
      </w:r>
    </w:p>
    <w:p w:rsidR="00B475FA" w:rsidRPr="00CB0989" w:rsidRDefault="00B475FA" w:rsidP="00064196">
      <w:pPr>
        <w:spacing w:afterLines="50"/>
        <w:jc w:val="both"/>
        <w:rPr>
          <w:rFonts w:ascii="Calibri" w:eastAsiaTheme="minorEastAsia" w:hAnsi="Calibri" w:cs="Arial"/>
          <w:b/>
          <w:i/>
          <w:u w:val="single"/>
          <w:lang w:val="en-US" w:eastAsia="zh-CN"/>
        </w:rPr>
      </w:pPr>
    </w:p>
    <w:p w:rsidR="00CB0989" w:rsidRPr="00E42343" w:rsidRDefault="00CB0989" w:rsidP="00064196">
      <w:pPr>
        <w:spacing w:afterLines="50"/>
        <w:jc w:val="both"/>
        <w:rPr>
          <w:rFonts w:ascii="Calibri" w:eastAsia="SimSun" w:hAnsi="Calibri" w:cs="Arial"/>
          <w:b/>
          <w:i/>
          <w:lang w:val="en-US" w:eastAsia="zh-CN"/>
        </w:rPr>
      </w:pPr>
      <w:r w:rsidRPr="00E42343">
        <w:rPr>
          <w:rFonts w:ascii="Calibri" w:eastAsia="SimSun" w:hAnsi="Calibri" w:cs="Arial" w:hint="eastAsia"/>
          <w:b/>
          <w:i/>
          <w:lang w:val="en-US" w:eastAsia="zh-CN"/>
        </w:rPr>
        <w:t xml:space="preserve">Proposal </w:t>
      </w:r>
      <w:r>
        <w:rPr>
          <w:rFonts w:ascii="Calibri" w:eastAsia="SimSun" w:hAnsi="Calibri" w:cs="Arial" w:hint="eastAsia"/>
          <w:b/>
          <w:i/>
          <w:lang w:val="en-US" w:eastAsia="zh-CN"/>
        </w:rPr>
        <w:t>3</w:t>
      </w:r>
      <w:r w:rsidRPr="00E42343">
        <w:rPr>
          <w:rFonts w:ascii="Calibri" w:eastAsia="SimSun" w:hAnsi="Calibri" w:cs="Arial" w:hint="eastAsia"/>
          <w:b/>
          <w:i/>
          <w:lang w:val="en-US" w:eastAsia="zh-CN"/>
        </w:rPr>
        <w:t xml:space="preserve">: </w:t>
      </w:r>
      <w:r>
        <w:rPr>
          <w:rFonts w:ascii="Calibri" w:eastAsia="SimSun" w:hAnsi="Calibri" w:cs="Arial" w:hint="eastAsia"/>
          <w:b/>
          <w:i/>
          <w:lang w:val="en-US" w:eastAsia="zh-CN"/>
        </w:rPr>
        <w:t xml:space="preserve">In order to provide the insight on NAICS receiver performance in realistic network operation, align the HL </w:t>
      </w:r>
      <w:r>
        <w:rPr>
          <w:rFonts w:ascii="Calibri" w:eastAsia="SimSun" w:hAnsi="Calibri" w:cs="Arial"/>
          <w:b/>
          <w:i/>
          <w:lang w:val="en-US" w:eastAsia="zh-CN"/>
        </w:rPr>
        <w:t>signaling</w:t>
      </w:r>
      <w:r>
        <w:rPr>
          <w:rFonts w:ascii="Calibri" w:eastAsia="SimSun" w:hAnsi="Calibri" w:cs="Arial" w:hint="eastAsia"/>
          <w:b/>
          <w:i/>
          <w:lang w:val="en-US" w:eastAsia="zh-CN"/>
        </w:rPr>
        <w:t xml:space="preserve"> configuration of test cases with the </w:t>
      </w:r>
      <w:r>
        <w:rPr>
          <w:rFonts w:ascii="Calibri" w:eastAsia="SimSun" w:hAnsi="Calibri" w:cs="Arial"/>
          <w:b/>
          <w:i/>
          <w:lang w:val="en-US" w:eastAsia="zh-CN"/>
        </w:rPr>
        <w:t>typical</w:t>
      </w:r>
      <w:r>
        <w:rPr>
          <w:rFonts w:ascii="Calibri" w:eastAsia="SimSun" w:hAnsi="Calibri" w:cs="Arial" w:hint="eastAsia"/>
          <w:b/>
          <w:i/>
          <w:lang w:val="en-US" w:eastAsia="zh-CN"/>
        </w:rPr>
        <w:t xml:space="preserve"> network operation, according to the input of operators.</w:t>
      </w:r>
    </w:p>
    <w:p w:rsidR="00CD2D94" w:rsidRPr="00CB0989" w:rsidRDefault="00CD2D94" w:rsidP="00064196">
      <w:pPr>
        <w:spacing w:afterLines="50"/>
        <w:jc w:val="both"/>
        <w:rPr>
          <w:rFonts w:ascii="Calibri" w:eastAsiaTheme="minorEastAsia" w:hAnsi="Calibri" w:cs="Arial"/>
          <w:b/>
          <w:i/>
          <w:u w:val="single"/>
          <w:lang w:val="en-US" w:eastAsia="zh-CN"/>
        </w:rPr>
      </w:pPr>
    </w:p>
    <w:p w:rsidR="00CB0989" w:rsidRPr="00E42343" w:rsidRDefault="00CB0989" w:rsidP="00064196">
      <w:pPr>
        <w:spacing w:afterLines="50"/>
        <w:jc w:val="both"/>
        <w:rPr>
          <w:rFonts w:ascii="Calibri" w:eastAsia="SimSun" w:hAnsi="Calibri" w:cs="Arial"/>
          <w:b/>
          <w:i/>
          <w:lang w:val="en-US" w:eastAsia="zh-CN"/>
        </w:rPr>
      </w:pPr>
      <w:r w:rsidRPr="00E42343">
        <w:rPr>
          <w:rFonts w:ascii="Calibri" w:eastAsia="SimSun" w:hAnsi="Calibri" w:cs="Arial" w:hint="eastAsia"/>
          <w:b/>
          <w:i/>
          <w:lang w:val="en-US" w:eastAsia="zh-CN"/>
        </w:rPr>
        <w:t xml:space="preserve">Proposal </w:t>
      </w:r>
      <w:r>
        <w:rPr>
          <w:rFonts w:ascii="Calibri" w:eastAsia="SimSun" w:hAnsi="Calibri" w:cs="Arial" w:hint="eastAsia"/>
          <w:b/>
          <w:i/>
          <w:lang w:val="en-US" w:eastAsia="zh-CN"/>
        </w:rPr>
        <w:t>4</w:t>
      </w:r>
      <w:r w:rsidRPr="00E42343">
        <w:rPr>
          <w:rFonts w:ascii="Calibri" w:eastAsia="SimSun" w:hAnsi="Calibri" w:cs="Arial" w:hint="eastAsia"/>
          <w:b/>
          <w:i/>
          <w:lang w:val="en-US" w:eastAsia="zh-CN"/>
        </w:rPr>
        <w:t xml:space="preserve">: </w:t>
      </w:r>
      <w:r>
        <w:rPr>
          <w:rFonts w:ascii="Calibri" w:eastAsia="SimSun" w:hAnsi="Calibri" w:cs="Arial" w:hint="eastAsia"/>
          <w:b/>
          <w:i/>
          <w:lang w:val="en-US" w:eastAsia="zh-CN"/>
        </w:rPr>
        <w:t xml:space="preserve">Rel-12 NAICS baseline receiver is limited to handle one wideband strongest interference on each TTI. </w:t>
      </w:r>
      <w:r w:rsidRPr="00F07F6D">
        <w:rPr>
          <w:rFonts w:ascii="Calibri" w:eastAsia="SimSun" w:hAnsi="Calibri" w:cs="Arial" w:hint="eastAsia"/>
          <w:b/>
          <w:i/>
          <w:lang w:val="en-US" w:eastAsia="zh-CN"/>
        </w:rPr>
        <w:t xml:space="preserve">It is unnecessary to specify and </w:t>
      </w:r>
      <w:r>
        <w:rPr>
          <w:rFonts w:ascii="Calibri" w:eastAsia="SimSun" w:hAnsi="Calibri" w:cs="Arial" w:hint="eastAsia"/>
          <w:b/>
          <w:i/>
          <w:lang w:val="en-US" w:eastAsia="zh-CN"/>
        </w:rPr>
        <w:t>verify</w:t>
      </w:r>
      <w:r w:rsidRPr="00F07F6D">
        <w:rPr>
          <w:rFonts w:ascii="Calibri" w:eastAsia="SimSun" w:hAnsi="Calibri" w:cs="Arial" w:hint="eastAsia"/>
          <w:b/>
          <w:i/>
          <w:lang w:val="en-US" w:eastAsia="zh-CN"/>
        </w:rPr>
        <w:t xml:space="preserve"> UE behavior on dominant interferer selection</w:t>
      </w:r>
      <w:r>
        <w:rPr>
          <w:rFonts w:ascii="Calibri" w:eastAsia="SimSun" w:hAnsi="Calibri" w:cs="Arial" w:hint="eastAsia"/>
          <w:b/>
          <w:i/>
          <w:lang w:val="en-US" w:eastAsia="zh-CN"/>
        </w:rPr>
        <w:t xml:space="preserve"> in test case design</w:t>
      </w:r>
      <w:r w:rsidRPr="00F07F6D">
        <w:rPr>
          <w:rFonts w:ascii="Calibri" w:eastAsia="SimSun" w:hAnsi="Calibri" w:cs="Arial" w:hint="eastAsia"/>
          <w:b/>
          <w:i/>
          <w:lang w:val="en-US" w:eastAsia="zh-CN"/>
        </w:rPr>
        <w:t>.</w:t>
      </w:r>
    </w:p>
    <w:p w:rsidR="00C52A21" w:rsidRDefault="00C52A21" w:rsidP="00C52A21">
      <w:pPr>
        <w:spacing w:after="0"/>
        <w:jc w:val="both"/>
        <w:rPr>
          <w:rFonts w:ascii="Calibri" w:eastAsia="SimSun" w:hAnsi="Calibri" w:cs="Arial"/>
          <w:b/>
          <w:i/>
          <w:lang w:val="en-US" w:eastAsia="zh-CN"/>
        </w:rPr>
      </w:pPr>
    </w:p>
    <w:p w:rsidR="00810EEC" w:rsidRDefault="00810EEC" w:rsidP="00810EEC">
      <w:pPr>
        <w:spacing w:after="0"/>
        <w:jc w:val="both"/>
        <w:rPr>
          <w:rFonts w:ascii="Calibri" w:eastAsia="SimSun" w:hAnsi="Calibri" w:cs="Arial"/>
          <w:b/>
          <w:i/>
          <w:lang w:val="en-US" w:eastAsia="zh-CN"/>
        </w:rPr>
      </w:pPr>
      <w:r>
        <w:rPr>
          <w:rFonts w:ascii="Calibri" w:eastAsia="SimSun" w:hAnsi="Calibri" w:cs="Arial" w:hint="eastAsia"/>
          <w:b/>
          <w:i/>
          <w:lang w:val="en-US" w:eastAsia="zh-CN"/>
        </w:rPr>
        <w:t xml:space="preserve">Proposal </w:t>
      </w:r>
      <w:r w:rsidR="00CD2D94">
        <w:rPr>
          <w:rFonts w:ascii="Calibri" w:eastAsia="SimSun" w:hAnsi="Calibri" w:cs="Arial" w:hint="eastAsia"/>
          <w:b/>
          <w:i/>
          <w:lang w:val="en-US" w:eastAsia="zh-CN"/>
        </w:rPr>
        <w:t>5</w:t>
      </w:r>
      <w:r>
        <w:rPr>
          <w:rFonts w:ascii="Calibri" w:eastAsia="SimSun" w:hAnsi="Calibri" w:cs="Arial" w:hint="eastAsia"/>
          <w:b/>
          <w:i/>
          <w:lang w:val="en-US" w:eastAsia="zh-CN"/>
        </w:rPr>
        <w:t xml:space="preserve">: </w:t>
      </w:r>
      <w:r w:rsidR="00C626B1">
        <w:rPr>
          <w:rFonts w:ascii="Calibri" w:eastAsia="SimSun" w:hAnsi="Calibri" w:cs="Arial" w:hint="eastAsia"/>
          <w:b/>
          <w:i/>
          <w:lang w:val="en-US" w:eastAsia="zh-CN"/>
        </w:rPr>
        <w:t>D</w:t>
      </w:r>
      <w:r w:rsidR="00C626B1" w:rsidRPr="00C626B1">
        <w:rPr>
          <w:rFonts w:ascii="Calibri" w:eastAsia="SimSun" w:hAnsi="Calibri" w:cs="Arial" w:hint="eastAsia"/>
          <w:b/>
          <w:i/>
          <w:lang w:val="en-US" w:eastAsia="zh-CN"/>
        </w:rPr>
        <w:t xml:space="preserve">ynamic fallback </w:t>
      </w:r>
      <w:r w:rsidR="00C626B1" w:rsidRPr="00C626B1">
        <w:rPr>
          <w:rFonts w:ascii="Calibri" w:eastAsia="SimSun" w:hAnsi="Calibri" w:cs="Arial"/>
          <w:b/>
          <w:i/>
          <w:lang w:val="en-US" w:eastAsia="zh-CN"/>
        </w:rPr>
        <w:t>mechanism</w:t>
      </w:r>
      <w:r w:rsidR="00C626B1" w:rsidRPr="00C626B1">
        <w:rPr>
          <w:rFonts w:ascii="Calibri" w:eastAsia="SimSun" w:hAnsi="Calibri" w:cs="Arial" w:hint="eastAsia"/>
          <w:b/>
          <w:i/>
          <w:lang w:val="en-US" w:eastAsia="zh-CN"/>
        </w:rPr>
        <w:t xml:space="preserve"> is UE implementation issue.</w:t>
      </w:r>
    </w:p>
    <w:p w:rsidR="00CB0989" w:rsidRDefault="00CB0989" w:rsidP="00810EEC">
      <w:pPr>
        <w:spacing w:after="0"/>
        <w:jc w:val="both"/>
        <w:rPr>
          <w:rFonts w:ascii="Calibri" w:eastAsia="SimSun" w:hAnsi="Calibri" w:cs="Arial"/>
          <w:b/>
          <w:i/>
          <w:lang w:val="en-US" w:eastAsia="zh-CN"/>
        </w:rPr>
      </w:pPr>
    </w:p>
    <w:p w:rsidR="00CB0989" w:rsidRPr="00E42343" w:rsidRDefault="00CB0989" w:rsidP="00064196">
      <w:pPr>
        <w:spacing w:afterLines="50"/>
        <w:jc w:val="both"/>
        <w:rPr>
          <w:rFonts w:ascii="Calibri" w:eastAsia="SimSun" w:hAnsi="Calibri" w:cs="Arial"/>
          <w:b/>
          <w:i/>
          <w:lang w:val="en-US" w:eastAsia="zh-CN"/>
        </w:rPr>
      </w:pPr>
      <w:r w:rsidRPr="00E42343">
        <w:rPr>
          <w:rFonts w:ascii="Calibri" w:eastAsia="SimSun" w:hAnsi="Calibri" w:cs="Arial" w:hint="eastAsia"/>
          <w:b/>
          <w:i/>
          <w:lang w:val="en-US" w:eastAsia="zh-CN"/>
        </w:rPr>
        <w:t xml:space="preserve">Proposal </w:t>
      </w:r>
      <w:r>
        <w:rPr>
          <w:rFonts w:ascii="Calibri" w:eastAsia="SimSun" w:hAnsi="Calibri" w:cs="Arial" w:hint="eastAsia"/>
          <w:b/>
          <w:i/>
          <w:lang w:val="en-US" w:eastAsia="zh-CN"/>
        </w:rPr>
        <w:t>6</w:t>
      </w:r>
      <w:r w:rsidRPr="00E42343">
        <w:rPr>
          <w:rFonts w:ascii="Calibri" w:eastAsia="SimSun" w:hAnsi="Calibri" w:cs="Arial" w:hint="eastAsia"/>
          <w:b/>
          <w:i/>
          <w:lang w:val="en-US" w:eastAsia="zh-CN"/>
        </w:rPr>
        <w:t xml:space="preserve">: </w:t>
      </w:r>
      <w:r>
        <w:rPr>
          <w:rFonts w:ascii="Calibri" w:eastAsia="SimSun" w:hAnsi="Calibri" w:cs="Arial" w:hint="eastAsia"/>
          <w:b/>
          <w:i/>
          <w:lang w:val="en-US" w:eastAsia="zh-CN"/>
        </w:rPr>
        <w:t>P</w:t>
      </w:r>
      <w:r w:rsidRPr="003E464C">
        <w:rPr>
          <w:rFonts w:ascii="Calibri" w:eastAsia="SimSun" w:hAnsi="Calibri" w:cs="Arial" w:hint="eastAsia"/>
          <w:b/>
          <w:i/>
          <w:lang w:val="en-US" w:eastAsia="zh-CN"/>
        </w:rPr>
        <w:t>erformance gain of enabling NAICS receiver on special subframe depend</w:t>
      </w:r>
      <w:r>
        <w:rPr>
          <w:rFonts w:ascii="Calibri" w:eastAsia="SimSun" w:hAnsi="Calibri" w:cs="Arial" w:hint="eastAsia"/>
          <w:b/>
          <w:i/>
          <w:lang w:val="en-US" w:eastAsia="zh-CN"/>
        </w:rPr>
        <w:t>s</w:t>
      </w:r>
      <w:r w:rsidRPr="003E464C">
        <w:rPr>
          <w:rFonts w:ascii="Calibri" w:eastAsia="SimSun" w:hAnsi="Calibri" w:cs="Arial" w:hint="eastAsia"/>
          <w:b/>
          <w:i/>
          <w:lang w:val="en-US" w:eastAsia="zh-CN"/>
        </w:rPr>
        <w:t xml:space="preserve"> on the exact special subframe configuration and</w:t>
      </w:r>
      <w:r>
        <w:rPr>
          <w:rFonts w:ascii="Calibri" w:eastAsia="SimSun" w:hAnsi="Calibri" w:cs="Arial" w:hint="eastAsia"/>
          <w:b/>
          <w:i/>
          <w:lang w:val="en-US" w:eastAsia="zh-CN"/>
        </w:rPr>
        <w:t xml:space="preserve"> further evaluation is required</w:t>
      </w:r>
      <w:r w:rsidRPr="00F07F6D">
        <w:rPr>
          <w:rFonts w:ascii="Calibri" w:eastAsia="SimSun" w:hAnsi="Calibri" w:cs="Arial" w:hint="eastAsia"/>
          <w:b/>
          <w:i/>
          <w:lang w:val="en-US" w:eastAsia="zh-CN"/>
        </w:rPr>
        <w:t>.</w:t>
      </w:r>
    </w:p>
    <w:p w:rsidR="00CB0989" w:rsidRPr="00CB0989" w:rsidRDefault="00CB0989" w:rsidP="00810EEC">
      <w:pPr>
        <w:spacing w:after="0"/>
        <w:jc w:val="both"/>
        <w:rPr>
          <w:rFonts w:ascii="Calibri" w:eastAsia="SimSun" w:hAnsi="Calibri" w:cs="Arial"/>
          <w:b/>
          <w:i/>
          <w:lang w:val="en-US" w:eastAsia="zh-CN"/>
        </w:rPr>
      </w:pPr>
    </w:p>
    <w:p w:rsidR="003D6D18" w:rsidRDefault="003D6D18" w:rsidP="003D6D18">
      <w:pPr>
        <w:spacing w:after="0"/>
        <w:jc w:val="both"/>
        <w:rPr>
          <w:rFonts w:ascii="Calibri" w:eastAsia="SimSun" w:hAnsi="Calibri" w:cs="Arial"/>
          <w:b/>
          <w:i/>
          <w:lang w:val="en-US" w:eastAsia="zh-CN"/>
        </w:rPr>
      </w:pPr>
      <w:r>
        <w:rPr>
          <w:rFonts w:ascii="Calibri" w:eastAsia="SimSun" w:hAnsi="Calibri" w:cs="Arial" w:hint="eastAsia"/>
          <w:b/>
          <w:i/>
          <w:lang w:val="en-US" w:eastAsia="zh-CN"/>
        </w:rPr>
        <w:t xml:space="preserve">Proposal 7: Prefer </w:t>
      </w:r>
      <w:r w:rsidRPr="003D6D18">
        <w:rPr>
          <w:rFonts w:ascii="Calibri" w:eastAsia="SimSun" w:hAnsi="Calibri" w:cs="Arial" w:hint="eastAsia"/>
          <w:b/>
          <w:i/>
          <w:lang w:val="en-US" w:eastAsia="zh-CN"/>
        </w:rPr>
        <w:t>to use the absolute performance as test metric in NAICS PDSCH demodulation test cases.</w:t>
      </w:r>
    </w:p>
    <w:p w:rsidR="006A59FC" w:rsidRPr="003D6D18" w:rsidRDefault="006A59FC" w:rsidP="006A59FC">
      <w:pPr>
        <w:spacing w:after="0"/>
        <w:jc w:val="both"/>
        <w:rPr>
          <w:rFonts w:ascii="Calibri" w:eastAsia="SimSun" w:hAnsi="Calibri" w:cs="Arial"/>
          <w:b/>
          <w:i/>
          <w:lang w:val="en-US" w:eastAsia="zh-CN"/>
        </w:rPr>
      </w:pPr>
    </w:p>
    <w:p w:rsidR="00733D00" w:rsidRPr="00A37399" w:rsidRDefault="00733D00" w:rsidP="00733D00">
      <w:pPr>
        <w:pStyle w:val="Heading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4725E2" w:rsidRPr="004C0F8B" w:rsidRDefault="006F79EB" w:rsidP="00993D93">
      <w:pPr>
        <w:pStyle w:val="B1"/>
        <w:numPr>
          <w:ilvl w:val="0"/>
          <w:numId w:val="4"/>
        </w:numPr>
        <w:rPr>
          <w:rFonts w:asciiTheme="minorHAnsi" w:hAnsiTheme="minorHAnsi" w:cs="Arial"/>
          <w:lang w:eastAsia="zh-CN"/>
        </w:rPr>
      </w:pPr>
      <w:r w:rsidRPr="00993D93">
        <w:rPr>
          <w:rFonts w:asciiTheme="minorHAnsi" w:hAnsiTheme="minorHAnsi" w:cs="Arial"/>
          <w:lang w:eastAsia="zh-CN"/>
        </w:rPr>
        <w:t>3GPP, R4-</w:t>
      </w:r>
      <w:r w:rsidR="004902E4">
        <w:rPr>
          <w:rFonts w:asciiTheme="minorHAnsi" w:eastAsiaTheme="minorEastAsia" w:hAnsiTheme="minorHAnsi" w:cs="Arial" w:hint="eastAsia"/>
          <w:lang w:eastAsia="zh-CN"/>
        </w:rPr>
        <w:t>145405</w:t>
      </w:r>
      <w:r w:rsidRPr="00993D93">
        <w:rPr>
          <w:rFonts w:asciiTheme="minorHAnsi" w:hAnsiTheme="minorHAnsi" w:cs="Arial"/>
          <w:lang w:eastAsia="zh-CN"/>
        </w:rPr>
        <w:t xml:space="preserve">, </w:t>
      </w:r>
      <w:r w:rsidR="004902E4" w:rsidRPr="004902E4">
        <w:rPr>
          <w:rFonts w:asciiTheme="minorHAnsi" w:hAnsiTheme="minorHAnsi" w:cs="Arial"/>
          <w:lang w:eastAsia="zh-CN"/>
        </w:rPr>
        <w:t>Intel, Samsung, Qualcomm, NVIDIA, LG Electronics, MediaTek, Huawei, HiSilicon</w:t>
      </w:r>
      <w:r w:rsidRPr="00993D93">
        <w:rPr>
          <w:rFonts w:asciiTheme="minorHAnsi" w:hAnsiTheme="minorHAnsi" w:cs="Arial"/>
          <w:lang w:eastAsia="zh-CN"/>
        </w:rPr>
        <w:t>, “</w:t>
      </w:r>
      <w:r w:rsidR="004902E4" w:rsidRPr="004902E4">
        <w:rPr>
          <w:rFonts w:asciiTheme="minorHAnsi" w:hAnsiTheme="minorHAnsi" w:cs="Arial"/>
          <w:lang w:eastAsia="zh-CN"/>
        </w:rPr>
        <w:t>Way Forward on NAICS UE Demodulation Requirements</w:t>
      </w:r>
      <w:r w:rsidRPr="00993D93">
        <w:rPr>
          <w:rFonts w:asciiTheme="minorHAnsi" w:hAnsiTheme="minorHAnsi" w:cs="Arial"/>
          <w:lang w:eastAsia="zh-CN"/>
        </w:rPr>
        <w:t xml:space="preserve">,” </w:t>
      </w:r>
      <w:r w:rsidR="004902E4">
        <w:rPr>
          <w:rFonts w:asciiTheme="minorHAnsi" w:eastAsiaTheme="minorEastAsia" w:hAnsiTheme="minorHAnsi" w:cs="Arial" w:hint="eastAsia"/>
          <w:lang w:eastAsia="zh-CN"/>
        </w:rPr>
        <w:t>August</w:t>
      </w:r>
      <w:r w:rsidRPr="00993D93">
        <w:rPr>
          <w:rFonts w:asciiTheme="minorHAnsi" w:hAnsiTheme="minorHAnsi" w:cs="Arial"/>
          <w:lang w:eastAsia="zh-CN"/>
        </w:rPr>
        <w:t xml:space="preserve"> 2014.</w:t>
      </w:r>
      <w:r w:rsidRPr="009109A5">
        <w:rPr>
          <w:rFonts w:asciiTheme="minorHAnsi" w:hAnsiTheme="minorHAnsi" w:cs="Arial" w:hint="eastAsia"/>
          <w:lang w:eastAsia="zh-CN"/>
        </w:rPr>
        <w:t xml:space="preserve"> </w:t>
      </w:r>
    </w:p>
    <w:p w:rsidR="00CF5349" w:rsidRPr="00CF5349" w:rsidRDefault="00CF5349" w:rsidP="00C626B1">
      <w:pPr>
        <w:pStyle w:val="B1"/>
        <w:numPr>
          <w:ilvl w:val="0"/>
          <w:numId w:val="4"/>
        </w:numPr>
        <w:jc w:val="both"/>
        <w:rPr>
          <w:rFonts w:asciiTheme="minorHAnsi" w:hAnsiTheme="minorHAnsi" w:cs="Arial"/>
          <w:lang w:eastAsia="zh-CN"/>
        </w:rPr>
      </w:pPr>
      <w:r w:rsidRPr="00CF5349">
        <w:rPr>
          <w:rFonts w:asciiTheme="minorHAnsi" w:hAnsiTheme="minorHAnsi" w:cs="Arial"/>
          <w:lang w:eastAsia="zh-CN"/>
        </w:rPr>
        <w:t>R</w:t>
      </w:r>
      <w:r w:rsidR="008E7167">
        <w:rPr>
          <w:rFonts w:asciiTheme="minorHAnsi" w:eastAsiaTheme="minorEastAsia" w:hAnsiTheme="minorHAnsi" w:cs="Arial" w:hint="eastAsia"/>
          <w:lang w:eastAsia="zh-CN"/>
        </w:rPr>
        <w:t>4</w:t>
      </w:r>
      <w:r w:rsidRPr="00607BF0">
        <w:rPr>
          <w:rFonts w:asciiTheme="minorHAnsi" w:hAnsiTheme="minorHAnsi" w:cs="Arial"/>
          <w:lang w:eastAsia="zh-CN"/>
        </w:rPr>
        <w:t>-</w:t>
      </w:r>
      <w:r w:rsidR="00E42343" w:rsidRPr="00607BF0">
        <w:rPr>
          <w:rFonts w:asciiTheme="minorHAnsi" w:eastAsiaTheme="minorEastAsia" w:hAnsiTheme="minorHAnsi" w:cs="Arial" w:hint="eastAsia"/>
          <w:lang w:eastAsia="zh-CN"/>
        </w:rPr>
        <w:t>14</w:t>
      </w:r>
      <w:r w:rsidR="00607BF0" w:rsidRPr="00607BF0">
        <w:rPr>
          <w:rFonts w:asciiTheme="minorHAnsi" w:eastAsia="宋体" w:hAnsiTheme="minorHAnsi" w:cs="Arial" w:hint="eastAsia"/>
          <w:lang w:eastAsia="zh-CN"/>
        </w:rPr>
        <w:t>6080</w:t>
      </w:r>
      <w:r w:rsidRPr="00607BF0">
        <w:rPr>
          <w:rFonts w:asciiTheme="minorHAnsi" w:hAnsiTheme="minorHAnsi" w:cs="Arial"/>
          <w:lang w:eastAsia="zh-CN"/>
        </w:rPr>
        <w:t>, “</w:t>
      </w:r>
      <w:r w:rsidR="00E42343" w:rsidRPr="00607BF0">
        <w:rPr>
          <w:rFonts w:asciiTheme="minorHAnsi" w:hAnsiTheme="minorHAnsi" w:cs="Arial"/>
          <w:lang w:eastAsia="zh-CN"/>
        </w:rPr>
        <w:t>Consideration on Test Purpose and Scenario of NAICS Performance Part</w:t>
      </w:r>
      <w:r w:rsidRPr="00607BF0">
        <w:rPr>
          <w:rFonts w:asciiTheme="minorHAnsi" w:hAnsiTheme="minorHAnsi" w:cs="Arial"/>
          <w:lang w:eastAsia="zh-CN"/>
        </w:rPr>
        <w:t xml:space="preserve">”, </w:t>
      </w:r>
      <w:r w:rsidR="00E42343" w:rsidRPr="00607BF0">
        <w:rPr>
          <w:rFonts w:asciiTheme="minorHAnsi" w:eastAsiaTheme="minorEastAsia" w:hAnsiTheme="minorHAnsi" w:cs="Arial" w:hint="eastAsia"/>
          <w:lang w:eastAsia="zh-CN"/>
        </w:rPr>
        <w:t>Samsung</w:t>
      </w:r>
      <w:r w:rsidRPr="00607BF0">
        <w:rPr>
          <w:rFonts w:asciiTheme="minorHAnsi" w:hAnsiTheme="minorHAnsi" w:cs="Arial"/>
          <w:lang w:eastAsia="zh-CN"/>
        </w:rPr>
        <w:t>, RAN</w:t>
      </w:r>
      <w:r w:rsidR="00E42343" w:rsidRPr="00607BF0">
        <w:rPr>
          <w:rFonts w:asciiTheme="minorHAnsi" w:eastAsiaTheme="minorEastAsia" w:hAnsiTheme="minorHAnsi" w:cs="Arial" w:hint="eastAsia"/>
          <w:lang w:eastAsia="zh-CN"/>
        </w:rPr>
        <w:t xml:space="preserve">4 </w:t>
      </w:r>
      <w:r w:rsidRPr="00607BF0">
        <w:rPr>
          <w:rFonts w:asciiTheme="minorHAnsi" w:hAnsiTheme="minorHAnsi" w:cs="Arial"/>
          <w:lang w:eastAsia="zh-CN"/>
        </w:rPr>
        <w:t>#</w:t>
      </w:r>
      <w:r w:rsidR="00E42343" w:rsidRPr="00607BF0">
        <w:rPr>
          <w:rFonts w:asciiTheme="minorHAnsi" w:eastAsiaTheme="minorEastAsia" w:hAnsiTheme="minorHAnsi" w:cs="Arial" w:hint="eastAsia"/>
          <w:lang w:eastAsia="zh-CN"/>
        </w:rPr>
        <w:t>73</w:t>
      </w:r>
      <w:r w:rsidRPr="00607BF0">
        <w:rPr>
          <w:rFonts w:asciiTheme="minorHAnsi" w:hAnsiTheme="minorHAnsi" w:cs="Arial"/>
          <w:lang w:eastAsia="zh-CN"/>
        </w:rPr>
        <w:t xml:space="preserve">, </w:t>
      </w:r>
      <w:r w:rsidR="00E42343" w:rsidRPr="00607BF0">
        <w:rPr>
          <w:rFonts w:asciiTheme="minorHAnsi" w:eastAsiaTheme="minorEastAsia" w:hAnsiTheme="minorHAnsi" w:cs="Arial" w:hint="eastAsia"/>
          <w:lang w:eastAsia="zh-CN"/>
        </w:rPr>
        <w:t>Octbe</w:t>
      </w:r>
      <w:r w:rsidR="00E42343">
        <w:rPr>
          <w:rFonts w:asciiTheme="minorHAnsi" w:eastAsiaTheme="minorEastAsia" w:hAnsiTheme="minorHAnsi" w:cs="Arial" w:hint="eastAsia"/>
          <w:lang w:eastAsia="zh-CN"/>
        </w:rPr>
        <w:t>r</w:t>
      </w:r>
      <w:r w:rsidRPr="00CF5349">
        <w:rPr>
          <w:rFonts w:asciiTheme="minorHAnsi" w:hAnsiTheme="minorHAnsi" w:cs="Arial"/>
          <w:lang w:eastAsia="zh-CN"/>
        </w:rPr>
        <w:t xml:space="preserve"> 2014</w:t>
      </w:r>
    </w:p>
    <w:p w:rsidR="00A63B57" w:rsidRPr="00E52AF2" w:rsidRDefault="00A63B57" w:rsidP="00993D93">
      <w:pPr>
        <w:pStyle w:val="B1"/>
        <w:numPr>
          <w:ilvl w:val="0"/>
          <w:numId w:val="4"/>
        </w:numPr>
        <w:rPr>
          <w:rFonts w:asciiTheme="minorHAnsi" w:hAnsiTheme="minorHAnsi" w:cs="Arial"/>
          <w:lang w:eastAsia="zh-CN"/>
        </w:rPr>
      </w:pPr>
    </w:p>
    <w:sectPr w:rsidR="00A63B57" w:rsidRPr="00E52AF2"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2A6E" w:rsidRDefault="00F12A6E">
      <w:r>
        <w:separator/>
      </w:r>
    </w:p>
  </w:endnote>
  <w:endnote w:type="continuationSeparator" w:id="1">
    <w:p w:rsidR="00F12A6E" w:rsidRDefault="00F12A6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2010609060101010101"/>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C93" w:rsidRPr="001F38DC" w:rsidRDefault="009C3EBF">
    <w:pPr>
      <w:pStyle w:val="Footer"/>
      <w:rPr>
        <w:b w:val="0"/>
        <w:bCs/>
        <w:i w:val="0"/>
        <w:iCs/>
      </w:rPr>
    </w:pPr>
    <w:r w:rsidRPr="001F38DC">
      <w:rPr>
        <w:rStyle w:val="PageNumber"/>
        <w:b w:val="0"/>
        <w:bCs/>
        <w:i w:val="0"/>
        <w:iCs/>
        <w:color w:val="auto"/>
      </w:rPr>
      <w:fldChar w:fldCharType="begin"/>
    </w:r>
    <w:r w:rsidR="00724C93"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064196">
      <w:rPr>
        <w:rStyle w:val="PageNumber"/>
        <w:b w:val="0"/>
        <w:bCs/>
        <w:i w:val="0"/>
        <w:iCs/>
        <w:color w:val="auto"/>
      </w:rPr>
      <w:t>5</w:t>
    </w:r>
    <w:r w:rsidRPr="001F38DC">
      <w:rPr>
        <w:rStyle w:val="PageNumber"/>
        <w:b w:val="0"/>
        <w:bCs/>
        <w:i w:val="0"/>
        <w:iCs/>
        <w:color w:val="auto"/>
      </w:rPr>
      <w:fldChar w:fldCharType="end"/>
    </w:r>
    <w:r w:rsidR="00724C93" w:rsidRPr="001F38DC">
      <w:rPr>
        <w:rStyle w:val="PageNumber"/>
        <w:b w:val="0"/>
        <w:bCs/>
        <w:i w:val="0"/>
        <w:iCs/>
        <w:color w:val="auto"/>
      </w:rPr>
      <w:t>/</w:t>
    </w:r>
    <w:r w:rsidRPr="001F38DC">
      <w:rPr>
        <w:rStyle w:val="PageNumber"/>
        <w:b w:val="0"/>
        <w:bCs/>
        <w:i w:val="0"/>
        <w:iCs/>
        <w:color w:val="auto"/>
      </w:rPr>
      <w:fldChar w:fldCharType="begin"/>
    </w:r>
    <w:r w:rsidR="00724C93"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064196">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2A6E" w:rsidRDefault="00F12A6E">
      <w:r>
        <w:separator/>
      </w:r>
    </w:p>
  </w:footnote>
  <w:footnote w:type="continuationSeparator" w:id="1">
    <w:p w:rsidR="00F12A6E" w:rsidRDefault="00F12A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E585C"/>
    <w:multiLevelType w:val="hybridMultilevel"/>
    <w:tmpl w:val="419095F0"/>
    <w:lvl w:ilvl="0" w:tplc="2C24E76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88E6B22"/>
    <w:multiLevelType w:val="hybridMultilevel"/>
    <w:tmpl w:val="9D60FBA0"/>
    <w:lvl w:ilvl="0" w:tplc="CD62C562">
      <w:start w:val="1"/>
      <w:numFmt w:val="bullet"/>
      <w:lvlText w:val="•"/>
      <w:lvlJc w:val="left"/>
      <w:pPr>
        <w:tabs>
          <w:tab w:val="num" w:pos="720"/>
        </w:tabs>
        <w:ind w:left="720" w:hanging="360"/>
      </w:pPr>
      <w:rPr>
        <w:rFonts w:ascii="Arial" w:hAnsi="Arial" w:hint="default"/>
      </w:rPr>
    </w:lvl>
    <w:lvl w:ilvl="1" w:tplc="E1B09BE4">
      <w:start w:val="3042"/>
      <w:numFmt w:val="bullet"/>
      <w:lvlText w:val="–"/>
      <w:lvlJc w:val="left"/>
      <w:pPr>
        <w:tabs>
          <w:tab w:val="num" w:pos="1440"/>
        </w:tabs>
        <w:ind w:left="1440" w:hanging="360"/>
      </w:pPr>
      <w:rPr>
        <w:rFonts w:ascii="Arial" w:hAnsi="Arial" w:hint="default"/>
      </w:rPr>
    </w:lvl>
    <w:lvl w:ilvl="2" w:tplc="1520D6EA">
      <w:start w:val="3042"/>
      <w:numFmt w:val="bullet"/>
      <w:lvlText w:val="•"/>
      <w:lvlJc w:val="left"/>
      <w:pPr>
        <w:tabs>
          <w:tab w:val="num" w:pos="2160"/>
        </w:tabs>
        <w:ind w:left="2160" w:hanging="360"/>
      </w:pPr>
      <w:rPr>
        <w:rFonts w:ascii="Arial" w:hAnsi="Arial" w:hint="default"/>
      </w:rPr>
    </w:lvl>
    <w:lvl w:ilvl="3" w:tplc="6E52C07A">
      <w:start w:val="3042"/>
      <w:numFmt w:val="bullet"/>
      <w:lvlText w:val="–"/>
      <w:lvlJc w:val="left"/>
      <w:pPr>
        <w:tabs>
          <w:tab w:val="num" w:pos="2880"/>
        </w:tabs>
        <w:ind w:left="2880" w:hanging="360"/>
      </w:pPr>
      <w:rPr>
        <w:rFonts w:ascii="Arial" w:hAnsi="Arial" w:hint="default"/>
      </w:rPr>
    </w:lvl>
    <w:lvl w:ilvl="4" w:tplc="AE241F9C" w:tentative="1">
      <w:start w:val="1"/>
      <w:numFmt w:val="bullet"/>
      <w:lvlText w:val="•"/>
      <w:lvlJc w:val="left"/>
      <w:pPr>
        <w:tabs>
          <w:tab w:val="num" w:pos="3600"/>
        </w:tabs>
        <w:ind w:left="3600" w:hanging="360"/>
      </w:pPr>
      <w:rPr>
        <w:rFonts w:ascii="Arial" w:hAnsi="Arial" w:hint="default"/>
      </w:rPr>
    </w:lvl>
    <w:lvl w:ilvl="5" w:tplc="12942C9E" w:tentative="1">
      <w:start w:val="1"/>
      <w:numFmt w:val="bullet"/>
      <w:lvlText w:val="•"/>
      <w:lvlJc w:val="left"/>
      <w:pPr>
        <w:tabs>
          <w:tab w:val="num" w:pos="4320"/>
        </w:tabs>
        <w:ind w:left="4320" w:hanging="360"/>
      </w:pPr>
      <w:rPr>
        <w:rFonts w:ascii="Arial" w:hAnsi="Arial" w:hint="default"/>
      </w:rPr>
    </w:lvl>
    <w:lvl w:ilvl="6" w:tplc="21CE32B0" w:tentative="1">
      <w:start w:val="1"/>
      <w:numFmt w:val="bullet"/>
      <w:lvlText w:val="•"/>
      <w:lvlJc w:val="left"/>
      <w:pPr>
        <w:tabs>
          <w:tab w:val="num" w:pos="5040"/>
        </w:tabs>
        <w:ind w:left="5040" w:hanging="360"/>
      </w:pPr>
      <w:rPr>
        <w:rFonts w:ascii="Arial" w:hAnsi="Arial" w:hint="default"/>
      </w:rPr>
    </w:lvl>
    <w:lvl w:ilvl="7" w:tplc="E4C4E8F8" w:tentative="1">
      <w:start w:val="1"/>
      <w:numFmt w:val="bullet"/>
      <w:lvlText w:val="•"/>
      <w:lvlJc w:val="left"/>
      <w:pPr>
        <w:tabs>
          <w:tab w:val="num" w:pos="5760"/>
        </w:tabs>
        <w:ind w:left="5760" w:hanging="360"/>
      </w:pPr>
      <w:rPr>
        <w:rFonts w:ascii="Arial" w:hAnsi="Arial" w:hint="default"/>
      </w:rPr>
    </w:lvl>
    <w:lvl w:ilvl="8" w:tplc="2B86437C" w:tentative="1">
      <w:start w:val="1"/>
      <w:numFmt w:val="bullet"/>
      <w:lvlText w:val="•"/>
      <w:lvlJc w:val="left"/>
      <w:pPr>
        <w:tabs>
          <w:tab w:val="num" w:pos="6480"/>
        </w:tabs>
        <w:ind w:left="6480" w:hanging="360"/>
      </w:pPr>
      <w:rPr>
        <w:rFonts w:ascii="Arial" w:hAnsi="Arial" w:hint="default"/>
      </w:rPr>
    </w:lvl>
  </w:abstractNum>
  <w:abstractNum w:abstractNumId="16">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9">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1">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50BC0A13"/>
    <w:multiLevelType w:val="hybridMultilevel"/>
    <w:tmpl w:val="338CFE34"/>
    <w:lvl w:ilvl="0" w:tplc="D78A4722">
      <w:start w:val="1"/>
      <w:numFmt w:val="bullet"/>
      <w:lvlText w:val="–"/>
      <w:lvlJc w:val="left"/>
      <w:pPr>
        <w:tabs>
          <w:tab w:val="num" w:pos="720"/>
        </w:tabs>
        <w:ind w:left="720" w:hanging="360"/>
      </w:pPr>
      <w:rPr>
        <w:rFonts w:ascii="Arial" w:hAnsi="Arial" w:hint="default"/>
      </w:rPr>
    </w:lvl>
    <w:lvl w:ilvl="1" w:tplc="79C852A6">
      <w:start w:val="1"/>
      <w:numFmt w:val="bullet"/>
      <w:lvlText w:val="–"/>
      <w:lvlJc w:val="left"/>
      <w:pPr>
        <w:tabs>
          <w:tab w:val="num" w:pos="1440"/>
        </w:tabs>
        <w:ind w:left="1440" w:hanging="360"/>
      </w:pPr>
      <w:rPr>
        <w:rFonts w:ascii="Arial" w:hAnsi="Arial" w:hint="default"/>
      </w:rPr>
    </w:lvl>
    <w:lvl w:ilvl="2" w:tplc="2FDC8FC6">
      <w:start w:val="8066"/>
      <w:numFmt w:val="bullet"/>
      <w:lvlText w:val="•"/>
      <w:lvlJc w:val="left"/>
      <w:pPr>
        <w:tabs>
          <w:tab w:val="num" w:pos="2160"/>
        </w:tabs>
        <w:ind w:left="2160" w:hanging="360"/>
      </w:pPr>
      <w:rPr>
        <w:rFonts w:ascii="Arial" w:hAnsi="Arial" w:hint="default"/>
      </w:rPr>
    </w:lvl>
    <w:lvl w:ilvl="3" w:tplc="328A4F8E">
      <w:start w:val="8066"/>
      <w:numFmt w:val="bullet"/>
      <w:lvlText w:val="–"/>
      <w:lvlJc w:val="left"/>
      <w:pPr>
        <w:tabs>
          <w:tab w:val="num" w:pos="2880"/>
        </w:tabs>
        <w:ind w:left="2880" w:hanging="360"/>
      </w:pPr>
      <w:rPr>
        <w:rFonts w:ascii="Arial" w:hAnsi="Arial" w:hint="default"/>
      </w:rPr>
    </w:lvl>
    <w:lvl w:ilvl="4" w:tplc="8D2AE934" w:tentative="1">
      <w:start w:val="1"/>
      <w:numFmt w:val="bullet"/>
      <w:lvlText w:val="–"/>
      <w:lvlJc w:val="left"/>
      <w:pPr>
        <w:tabs>
          <w:tab w:val="num" w:pos="3600"/>
        </w:tabs>
        <w:ind w:left="3600" w:hanging="360"/>
      </w:pPr>
      <w:rPr>
        <w:rFonts w:ascii="Arial" w:hAnsi="Arial" w:hint="default"/>
      </w:rPr>
    </w:lvl>
    <w:lvl w:ilvl="5" w:tplc="023E5512" w:tentative="1">
      <w:start w:val="1"/>
      <w:numFmt w:val="bullet"/>
      <w:lvlText w:val="–"/>
      <w:lvlJc w:val="left"/>
      <w:pPr>
        <w:tabs>
          <w:tab w:val="num" w:pos="4320"/>
        </w:tabs>
        <w:ind w:left="4320" w:hanging="360"/>
      </w:pPr>
      <w:rPr>
        <w:rFonts w:ascii="Arial" w:hAnsi="Arial" w:hint="default"/>
      </w:rPr>
    </w:lvl>
    <w:lvl w:ilvl="6" w:tplc="ED580A58" w:tentative="1">
      <w:start w:val="1"/>
      <w:numFmt w:val="bullet"/>
      <w:lvlText w:val="–"/>
      <w:lvlJc w:val="left"/>
      <w:pPr>
        <w:tabs>
          <w:tab w:val="num" w:pos="5040"/>
        </w:tabs>
        <w:ind w:left="5040" w:hanging="360"/>
      </w:pPr>
      <w:rPr>
        <w:rFonts w:ascii="Arial" w:hAnsi="Arial" w:hint="default"/>
      </w:rPr>
    </w:lvl>
    <w:lvl w:ilvl="7" w:tplc="495EEF0A" w:tentative="1">
      <w:start w:val="1"/>
      <w:numFmt w:val="bullet"/>
      <w:lvlText w:val="–"/>
      <w:lvlJc w:val="left"/>
      <w:pPr>
        <w:tabs>
          <w:tab w:val="num" w:pos="5760"/>
        </w:tabs>
        <w:ind w:left="5760" w:hanging="360"/>
      </w:pPr>
      <w:rPr>
        <w:rFonts w:ascii="Arial" w:hAnsi="Arial" w:hint="default"/>
      </w:rPr>
    </w:lvl>
    <w:lvl w:ilvl="8" w:tplc="EE4A0E68" w:tentative="1">
      <w:start w:val="1"/>
      <w:numFmt w:val="bullet"/>
      <w:lvlText w:val="–"/>
      <w:lvlJc w:val="left"/>
      <w:pPr>
        <w:tabs>
          <w:tab w:val="num" w:pos="6480"/>
        </w:tabs>
        <w:ind w:left="6480" w:hanging="360"/>
      </w:pPr>
      <w:rPr>
        <w:rFonts w:ascii="Arial" w:hAnsi="Arial" w:hint="default"/>
      </w:rPr>
    </w:lvl>
  </w:abstractNum>
  <w:abstractNum w:abstractNumId="23">
    <w:nsid w:val="50F641AA"/>
    <w:multiLevelType w:val="hybridMultilevel"/>
    <w:tmpl w:val="CEE25388"/>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3D4293B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26">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7">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8">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5763B7"/>
    <w:multiLevelType w:val="hybridMultilevel"/>
    <w:tmpl w:val="8074597E"/>
    <w:lvl w:ilvl="0" w:tplc="04090001">
      <w:start w:val="1"/>
      <w:numFmt w:val="bullet"/>
      <w:lvlText w:val=""/>
      <w:lvlJc w:val="left"/>
      <w:pPr>
        <w:ind w:left="720" w:hanging="360"/>
      </w:pPr>
      <w:rPr>
        <w:rFonts w:ascii="Symbol" w:hAnsi="Symbol" w:hint="default"/>
      </w:rPr>
    </w:lvl>
    <w:lvl w:ilvl="1" w:tplc="C226B2F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0"/>
  </w:num>
  <w:num w:numId="3">
    <w:abstractNumId w:val="17"/>
  </w:num>
  <w:num w:numId="4">
    <w:abstractNumId w:val="12"/>
  </w:num>
  <w:num w:numId="5">
    <w:abstractNumId w:val="26"/>
  </w:num>
  <w:num w:numId="6">
    <w:abstractNumId w:val="31"/>
  </w:num>
  <w:num w:numId="7">
    <w:abstractNumId w:val="32"/>
  </w:num>
  <w:num w:numId="8">
    <w:abstractNumId w:val="35"/>
  </w:num>
  <w:num w:numId="9">
    <w:abstractNumId w:val="8"/>
  </w:num>
  <w:num w:numId="10">
    <w:abstractNumId w:val="10"/>
  </w:num>
  <w:num w:numId="11">
    <w:abstractNumId w:val="16"/>
  </w:num>
  <w:num w:numId="12">
    <w:abstractNumId w:val="24"/>
  </w:num>
  <w:num w:numId="13">
    <w:abstractNumId w:val="34"/>
  </w:num>
  <w:num w:numId="14">
    <w:abstractNumId w:val="5"/>
  </w:num>
  <w:num w:numId="15">
    <w:abstractNumId w:val="29"/>
  </w:num>
  <w:num w:numId="16">
    <w:abstractNumId w:val="6"/>
  </w:num>
  <w:num w:numId="17">
    <w:abstractNumId w:val="18"/>
  </w:num>
  <w:num w:numId="18">
    <w:abstractNumId w:val="0"/>
  </w:num>
  <w:num w:numId="19">
    <w:abstractNumId w:val="14"/>
  </w:num>
  <w:num w:numId="20">
    <w:abstractNumId w:val="11"/>
  </w:num>
  <w:num w:numId="21">
    <w:abstractNumId w:val="21"/>
  </w:num>
  <w:num w:numId="22">
    <w:abstractNumId w:val="3"/>
  </w:num>
  <w:num w:numId="23">
    <w:abstractNumId w:val="19"/>
  </w:num>
  <w:num w:numId="24">
    <w:abstractNumId w:val="7"/>
  </w:num>
  <w:num w:numId="25">
    <w:abstractNumId w:val="33"/>
  </w:num>
  <w:num w:numId="26">
    <w:abstractNumId w:val="2"/>
  </w:num>
  <w:num w:numId="27">
    <w:abstractNumId w:val="23"/>
  </w:num>
  <w:num w:numId="28">
    <w:abstractNumId w:val="1"/>
  </w:num>
  <w:num w:numId="29">
    <w:abstractNumId w:val="20"/>
  </w:num>
  <w:num w:numId="30">
    <w:abstractNumId w:val="4"/>
  </w:num>
  <w:num w:numId="31">
    <w:abstractNumId w:val="13"/>
  </w:num>
  <w:num w:numId="32">
    <w:abstractNumId w:val="25"/>
  </w:num>
  <w:num w:numId="33">
    <w:abstractNumId w:val="9"/>
  </w:num>
  <w:num w:numId="34">
    <w:abstractNumId w:val="28"/>
  </w:num>
  <w:num w:numId="35">
    <w:abstractNumId w:val="9"/>
  </w:num>
  <w:num w:numId="36">
    <w:abstractNumId w:val="22"/>
  </w:num>
  <w:num w:numId="37">
    <w:abstractNumId w:val="27"/>
  </w:num>
  <w:num w:numId="38">
    <w:abstractNumId w:val="15"/>
  </w:num>
  <w:num w:numId="39">
    <w:abstractNumId w:val="3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35170"/>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25D"/>
    <w:rsid w:val="00013624"/>
    <w:rsid w:val="00013F21"/>
    <w:rsid w:val="000155B6"/>
    <w:rsid w:val="00015949"/>
    <w:rsid w:val="00015E65"/>
    <w:rsid w:val="000166E0"/>
    <w:rsid w:val="00017152"/>
    <w:rsid w:val="0002092C"/>
    <w:rsid w:val="00021070"/>
    <w:rsid w:val="000210F0"/>
    <w:rsid w:val="00022679"/>
    <w:rsid w:val="00022B42"/>
    <w:rsid w:val="0002307C"/>
    <w:rsid w:val="0002348B"/>
    <w:rsid w:val="00023EAD"/>
    <w:rsid w:val="000247F2"/>
    <w:rsid w:val="00024C72"/>
    <w:rsid w:val="00024F38"/>
    <w:rsid w:val="000255B8"/>
    <w:rsid w:val="00025AF1"/>
    <w:rsid w:val="00026966"/>
    <w:rsid w:val="00027123"/>
    <w:rsid w:val="00030F6F"/>
    <w:rsid w:val="00032602"/>
    <w:rsid w:val="0003301C"/>
    <w:rsid w:val="00034C01"/>
    <w:rsid w:val="000354E2"/>
    <w:rsid w:val="000359A3"/>
    <w:rsid w:val="00035C72"/>
    <w:rsid w:val="00035E1E"/>
    <w:rsid w:val="000362C2"/>
    <w:rsid w:val="0004014B"/>
    <w:rsid w:val="00041118"/>
    <w:rsid w:val="00041FD0"/>
    <w:rsid w:val="000430A7"/>
    <w:rsid w:val="00043573"/>
    <w:rsid w:val="000436D7"/>
    <w:rsid w:val="000437EF"/>
    <w:rsid w:val="00044353"/>
    <w:rsid w:val="00044C81"/>
    <w:rsid w:val="00045ADC"/>
    <w:rsid w:val="0005042A"/>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196"/>
    <w:rsid w:val="00064299"/>
    <w:rsid w:val="000656F2"/>
    <w:rsid w:val="00066863"/>
    <w:rsid w:val="00071DF5"/>
    <w:rsid w:val="00072CCD"/>
    <w:rsid w:val="000739FA"/>
    <w:rsid w:val="000764C1"/>
    <w:rsid w:val="00080175"/>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16B"/>
    <w:rsid w:val="000B56F1"/>
    <w:rsid w:val="000B5BA3"/>
    <w:rsid w:val="000C0FA2"/>
    <w:rsid w:val="000C1EC7"/>
    <w:rsid w:val="000C2768"/>
    <w:rsid w:val="000C2CBB"/>
    <w:rsid w:val="000C4F52"/>
    <w:rsid w:val="000C5900"/>
    <w:rsid w:val="000C5D27"/>
    <w:rsid w:val="000C63B9"/>
    <w:rsid w:val="000C6A91"/>
    <w:rsid w:val="000C7081"/>
    <w:rsid w:val="000C79EC"/>
    <w:rsid w:val="000C7A41"/>
    <w:rsid w:val="000D0FAD"/>
    <w:rsid w:val="000D2FCD"/>
    <w:rsid w:val="000D466D"/>
    <w:rsid w:val="000D63BB"/>
    <w:rsid w:val="000D64C8"/>
    <w:rsid w:val="000D7394"/>
    <w:rsid w:val="000D7DC4"/>
    <w:rsid w:val="000E026E"/>
    <w:rsid w:val="000E1504"/>
    <w:rsid w:val="000E1CC7"/>
    <w:rsid w:val="000E209F"/>
    <w:rsid w:val="000E2438"/>
    <w:rsid w:val="000E2551"/>
    <w:rsid w:val="000E275C"/>
    <w:rsid w:val="000E2C21"/>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D3F"/>
    <w:rsid w:val="00107628"/>
    <w:rsid w:val="00107A8D"/>
    <w:rsid w:val="00111365"/>
    <w:rsid w:val="00112FDD"/>
    <w:rsid w:val="00113296"/>
    <w:rsid w:val="001137BA"/>
    <w:rsid w:val="00114820"/>
    <w:rsid w:val="001159BB"/>
    <w:rsid w:val="00115F9D"/>
    <w:rsid w:val="00116136"/>
    <w:rsid w:val="0011687C"/>
    <w:rsid w:val="00120A41"/>
    <w:rsid w:val="001212E8"/>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556F7"/>
    <w:rsid w:val="00160C94"/>
    <w:rsid w:val="00160E01"/>
    <w:rsid w:val="00161E08"/>
    <w:rsid w:val="00163ADA"/>
    <w:rsid w:val="0017224C"/>
    <w:rsid w:val="00174D38"/>
    <w:rsid w:val="00174EE1"/>
    <w:rsid w:val="001759D7"/>
    <w:rsid w:val="00176A05"/>
    <w:rsid w:val="00176BBF"/>
    <w:rsid w:val="00180F9E"/>
    <w:rsid w:val="0018209B"/>
    <w:rsid w:val="0018399C"/>
    <w:rsid w:val="00184886"/>
    <w:rsid w:val="00185A75"/>
    <w:rsid w:val="00186F25"/>
    <w:rsid w:val="0018784C"/>
    <w:rsid w:val="00190D25"/>
    <w:rsid w:val="00192299"/>
    <w:rsid w:val="001927B7"/>
    <w:rsid w:val="0019289B"/>
    <w:rsid w:val="001943EF"/>
    <w:rsid w:val="001948A7"/>
    <w:rsid w:val="001951E2"/>
    <w:rsid w:val="001957E8"/>
    <w:rsid w:val="0019656D"/>
    <w:rsid w:val="0019687B"/>
    <w:rsid w:val="00196A44"/>
    <w:rsid w:val="00196B18"/>
    <w:rsid w:val="00197843"/>
    <w:rsid w:val="001A05E1"/>
    <w:rsid w:val="001A0949"/>
    <w:rsid w:val="001A0A2A"/>
    <w:rsid w:val="001A0F92"/>
    <w:rsid w:val="001A111D"/>
    <w:rsid w:val="001A1846"/>
    <w:rsid w:val="001A4821"/>
    <w:rsid w:val="001A4AD9"/>
    <w:rsid w:val="001A56DD"/>
    <w:rsid w:val="001A5F61"/>
    <w:rsid w:val="001A73C0"/>
    <w:rsid w:val="001B0EEE"/>
    <w:rsid w:val="001B3419"/>
    <w:rsid w:val="001B3BC5"/>
    <w:rsid w:val="001B3D33"/>
    <w:rsid w:val="001B4489"/>
    <w:rsid w:val="001B543F"/>
    <w:rsid w:val="001B5C84"/>
    <w:rsid w:val="001B649B"/>
    <w:rsid w:val="001B6643"/>
    <w:rsid w:val="001B66B5"/>
    <w:rsid w:val="001C1C40"/>
    <w:rsid w:val="001C25F9"/>
    <w:rsid w:val="001C408E"/>
    <w:rsid w:val="001C52E3"/>
    <w:rsid w:val="001C7375"/>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D4A"/>
    <w:rsid w:val="001F3F14"/>
    <w:rsid w:val="001F4C1D"/>
    <w:rsid w:val="00200AF9"/>
    <w:rsid w:val="00200BFF"/>
    <w:rsid w:val="002014D3"/>
    <w:rsid w:val="00201ABA"/>
    <w:rsid w:val="00204811"/>
    <w:rsid w:val="00205CD8"/>
    <w:rsid w:val="00207740"/>
    <w:rsid w:val="00211C34"/>
    <w:rsid w:val="002122B8"/>
    <w:rsid w:val="00216DB4"/>
    <w:rsid w:val="00217527"/>
    <w:rsid w:val="00220AEB"/>
    <w:rsid w:val="00221294"/>
    <w:rsid w:val="00221B12"/>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2E7A"/>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B21"/>
    <w:rsid w:val="00280C5F"/>
    <w:rsid w:val="002812A1"/>
    <w:rsid w:val="0028477C"/>
    <w:rsid w:val="002874B4"/>
    <w:rsid w:val="0029077A"/>
    <w:rsid w:val="00290DF0"/>
    <w:rsid w:val="00291E80"/>
    <w:rsid w:val="00293685"/>
    <w:rsid w:val="00294CE8"/>
    <w:rsid w:val="00295863"/>
    <w:rsid w:val="00296757"/>
    <w:rsid w:val="002970EE"/>
    <w:rsid w:val="00297657"/>
    <w:rsid w:val="002A0508"/>
    <w:rsid w:val="002A194D"/>
    <w:rsid w:val="002A4BB8"/>
    <w:rsid w:val="002A5874"/>
    <w:rsid w:val="002A5BD6"/>
    <w:rsid w:val="002A6D62"/>
    <w:rsid w:val="002A7004"/>
    <w:rsid w:val="002B21B6"/>
    <w:rsid w:val="002B244F"/>
    <w:rsid w:val="002B3428"/>
    <w:rsid w:val="002B3556"/>
    <w:rsid w:val="002B460D"/>
    <w:rsid w:val="002B4FE5"/>
    <w:rsid w:val="002B51F5"/>
    <w:rsid w:val="002B6DFA"/>
    <w:rsid w:val="002C1484"/>
    <w:rsid w:val="002C1900"/>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463"/>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42B"/>
    <w:rsid w:val="00321055"/>
    <w:rsid w:val="0032415B"/>
    <w:rsid w:val="0032453D"/>
    <w:rsid w:val="00324888"/>
    <w:rsid w:val="003274A7"/>
    <w:rsid w:val="00327D65"/>
    <w:rsid w:val="003300A6"/>
    <w:rsid w:val="00330929"/>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2A9C"/>
    <w:rsid w:val="00342B1C"/>
    <w:rsid w:val="00343DFB"/>
    <w:rsid w:val="00343F99"/>
    <w:rsid w:val="003458E1"/>
    <w:rsid w:val="00345CCB"/>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6817"/>
    <w:rsid w:val="00367859"/>
    <w:rsid w:val="00370097"/>
    <w:rsid w:val="00370210"/>
    <w:rsid w:val="00372B74"/>
    <w:rsid w:val="003734C3"/>
    <w:rsid w:val="003748EC"/>
    <w:rsid w:val="00375665"/>
    <w:rsid w:val="00376AA6"/>
    <w:rsid w:val="00377A6E"/>
    <w:rsid w:val="00382728"/>
    <w:rsid w:val="003844DE"/>
    <w:rsid w:val="00384E1A"/>
    <w:rsid w:val="0038541B"/>
    <w:rsid w:val="003874F2"/>
    <w:rsid w:val="00390B0A"/>
    <w:rsid w:val="00391094"/>
    <w:rsid w:val="0039308C"/>
    <w:rsid w:val="003930AB"/>
    <w:rsid w:val="00393A19"/>
    <w:rsid w:val="003951D3"/>
    <w:rsid w:val="00395DBA"/>
    <w:rsid w:val="003966DF"/>
    <w:rsid w:val="00396A20"/>
    <w:rsid w:val="00397FAD"/>
    <w:rsid w:val="003A0973"/>
    <w:rsid w:val="003A0E1C"/>
    <w:rsid w:val="003A14B4"/>
    <w:rsid w:val="003A1DCC"/>
    <w:rsid w:val="003A24D1"/>
    <w:rsid w:val="003A380A"/>
    <w:rsid w:val="003A44F4"/>
    <w:rsid w:val="003A49A8"/>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6D18"/>
    <w:rsid w:val="003D77AD"/>
    <w:rsid w:val="003E02D9"/>
    <w:rsid w:val="003E0553"/>
    <w:rsid w:val="003E0874"/>
    <w:rsid w:val="003E1699"/>
    <w:rsid w:val="003E17FD"/>
    <w:rsid w:val="003E2188"/>
    <w:rsid w:val="003E4537"/>
    <w:rsid w:val="003E464C"/>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108AF"/>
    <w:rsid w:val="00410901"/>
    <w:rsid w:val="0041107F"/>
    <w:rsid w:val="00413026"/>
    <w:rsid w:val="00413DDB"/>
    <w:rsid w:val="00414600"/>
    <w:rsid w:val="0041744F"/>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7671"/>
    <w:rsid w:val="0044769D"/>
    <w:rsid w:val="00447C77"/>
    <w:rsid w:val="00447D54"/>
    <w:rsid w:val="0045135E"/>
    <w:rsid w:val="00451DA2"/>
    <w:rsid w:val="004624D3"/>
    <w:rsid w:val="00462A41"/>
    <w:rsid w:val="00465837"/>
    <w:rsid w:val="00467472"/>
    <w:rsid w:val="00471CDF"/>
    <w:rsid w:val="004725E2"/>
    <w:rsid w:val="00473E09"/>
    <w:rsid w:val="00474E25"/>
    <w:rsid w:val="004774B6"/>
    <w:rsid w:val="00480302"/>
    <w:rsid w:val="00481060"/>
    <w:rsid w:val="004811B5"/>
    <w:rsid w:val="004816DF"/>
    <w:rsid w:val="00481E52"/>
    <w:rsid w:val="00482921"/>
    <w:rsid w:val="00482BBB"/>
    <w:rsid w:val="0048370A"/>
    <w:rsid w:val="0048478A"/>
    <w:rsid w:val="00484FFF"/>
    <w:rsid w:val="004874DD"/>
    <w:rsid w:val="0048767F"/>
    <w:rsid w:val="00487F2D"/>
    <w:rsid w:val="004902E4"/>
    <w:rsid w:val="00491CDC"/>
    <w:rsid w:val="0049287C"/>
    <w:rsid w:val="00493E49"/>
    <w:rsid w:val="004960AC"/>
    <w:rsid w:val="004968FB"/>
    <w:rsid w:val="004A067B"/>
    <w:rsid w:val="004A1258"/>
    <w:rsid w:val="004A3F4E"/>
    <w:rsid w:val="004A4F50"/>
    <w:rsid w:val="004A7F65"/>
    <w:rsid w:val="004B2025"/>
    <w:rsid w:val="004B2074"/>
    <w:rsid w:val="004B5BF0"/>
    <w:rsid w:val="004B707F"/>
    <w:rsid w:val="004B76E5"/>
    <w:rsid w:val="004B7B2D"/>
    <w:rsid w:val="004B7CEA"/>
    <w:rsid w:val="004C02BF"/>
    <w:rsid w:val="004C0F8B"/>
    <w:rsid w:val="004C1CB2"/>
    <w:rsid w:val="004C22ED"/>
    <w:rsid w:val="004C58CF"/>
    <w:rsid w:val="004C6186"/>
    <w:rsid w:val="004C7573"/>
    <w:rsid w:val="004D0929"/>
    <w:rsid w:val="004D17E3"/>
    <w:rsid w:val="004D1AC3"/>
    <w:rsid w:val="004D2172"/>
    <w:rsid w:val="004D39F9"/>
    <w:rsid w:val="004D6EE8"/>
    <w:rsid w:val="004E19BD"/>
    <w:rsid w:val="004E3353"/>
    <w:rsid w:val="004E35EC"/>
    <w:rsid w:val="004E3809"/>
    <w:rsid w:val="004E4755"/>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3962"/>
    <w:rsid w:val="005045E9"/>
    <w:rsid w:val="00504623"/>
    <w:rsid w:val="00505616"/>
    <w:rsid w:val="00505C19"/>
    <w:rsid w:val="00505FE8"/>
    <w:rsid w:val="00510413"/>
    <w:rsid w:val="00511C2A"/>
    <w:rsid w:val="00511FF3"/>
    <w:rsid w:val="00513AA0"/>
    <w:rsid w:val="00513DF3"/>
    <w:rsid w:val="00515ECA"/>
    <w:rsid w:val="005202DC"/>
    <w:rsid w:val="00520697"/>
    <w:rsid w:val="00520834"/>
    <w:rsid w:val="005227AB"/>
    <w:rsid w:val="0052509F"/>
    <w:rsid w:val="0052519A"/>
    <w:rsid w:val="00526540"/>
    <w:rsid w:val="00526856"/>
    <w:rsid w:val="005319DF"/>
    <w:rsid w:val="00531A8A"/>
    <w:rsid w:val="00531B26"/>
    <w:rsid w:val="005350E7"/>
    <w:rsid w:val="00535C31"/>
    <w:rsid w:val="00536613"/>
    <w:rsid w:val="005367E8"/>
    <w:rsid w:val="005368CD"/>
    <w:rsid w:val="0053775A"/>
    <w:rsid w:val="005436C3"/>
    <w:rsid w:val="00544618"/>
    <w:rsid w:val="005449AD"/>
    <w:rsid w:val="00544CAC"/>
    <w:rsid w:val="00544DD9"/>
    <w:rsid w:val="00545FAD"/>
    <w:rsid w:val="00546638"/>
    <w:rsid w:val="00546758"/>
    <w:rsid w:val="0055079C"/>
    <w:rsid w:val="00551317"/>
    <w:rsid w:val="0055240B"/>
    <w:rsid w:val="0055263F"/>
    <w:rsid w:val="005526A6"/>
    <w:rsid w:val="00553698"/>
    <w:rsid w:val="005548E9"/>
    <w:rsid w:val="005548F7"/>
    <w:rsid w:val="00555C47"/>
    <w:rsid w:val="005568DF"/>
    <w:rsid w:val="00560337"/>
    <w:rsid w:val="00560EDC"/>
    <w:rsid w:val="00562338"/>
    <w:rsid w:val="005649EB"/>
    <w:rsid w:val="00564DC8"/>
    <w:rsid w:val="00565738"/>
    <w:rsid w:val="00575EE9"/>
    <w:rsid w:val="00575FDD"/>
    <w:rsid w:val="00576DF4"/>
    <w:rsid w:val="005770C2"/>
    <w:rsid w:val="0057737C"/>
    <w:rsid w:val="00577494"/>
    <w:rsid w:val="005808AC"/>
    <w:rsid w:val="0058103C"/>
    <w:rsid w:val="00581736"/>
    <w:rsid w:val="0058375A"/>
    <w:rsid w:val="005841C8"/>
    <w:rsid w:val="00585E16"/>
    <w:rsid w:val="00585EFB"/>
    <w:rsid w:val="005860BA"/>
    <w:rsid w:val="00587D59"/>
    <w:rsid w:val="00587DD4"/>
    <w:rsid w:val="00594FDD"/>
    <w:rsid w:val="005952A6"/>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2B81"/>
    <w:rsid w:val="005E4EED"/>
    <w:rsid w:val="005E5871"/>
    <w:rsid w:val="005E5D1D"/>
    <w:rsid w:val="005E6F30"/>
    <w:rsid w:val="005E7346"/>
    <w:rsid w:val="005F007C"/>
    <w:rsid w:val="005F0360"/>
    <w:rsid w:val="005F2182"/>
    <w:rsid w:val="005F35E2"/>
    <w:rsid w:val="005F402C"/>
    <w:rsid w:val="005F5CE2"/>
    <w:rsid w:val="005F611F"/>
    <w:rsid w:val="005F6C2B"/>
    <w:rsid w:val="005F747E"/>
    <w:rsid w:val="005F7A12"/>
    <w:rsid w:val="00600446"/>
    <w:rsid w:val="00601447"/>
    <w:rsid w:val="006018D7"/>
    <w:rsid w:val="00602986"/>
    <w:rsid w:val="006041D7"/>
    <w:rsid w:val="006048AE"/>
    <w:rsid w:val="00604909"/>
    <w:rsid w:val="006059A7"/>
    <w:rsid w:val="00606B02"/>
    <w:rsid w:val="00606DE6"/>
    <w:rsid w:val="00607BF0"/>
    <w:rsid w:val="00607EFF"/>
    <w:rsid w:val="0061395F"/>
    <w:rsid w:val="00614482"/>
    <w:rsid w:val="00614B43"/>
    <w:rsid w:val="006162AA"/>
    <w:rsid w:val="00616882"/>
    <w:rsid w:val="00616C47"/>
    <w:rsid w:val="00617912"/>
    <w:rsid w:val="00617FA8"/>
    <w:rsid w:val="00620C5B"/>
    <w:rsid w:val="00621FFB"/>
    <w:rsid w:val="00623999"/>
    <w:rsid w:val="00624F06"/>
    <w:rsid w:val="00626652"/>
    <w:rsid w:val="006267F7"/>
    <w:rsid w:val="00630ACD"/>
    <w:rsid w:val="0063143E"/>
    <w:rsid w:val="0063173C"/>
    <w:rsid w:val="0063185F"/>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3E97"/>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DA3"/>
    <w:rsid w:val="006A4734"/>
    <w:rsid w:val="006A546A"/>
    <w:rsid w:val="006A59FC"/>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50F2"/>
    <w:rsid w:val="006C5D41"/>
    <w:rsid w:val="006C60BD"/>
    <w:rsid w:val="006C69E6"/>
    <w:rsid w:val="006C7218"/>
    <w:rsid w:val="006C76A7"/>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9EB"/>
    <w:rsid w:val="006F7FDF"/>
    <w:rsid w:val="007012B6"/>
    <w:rsid w:val="00702191"/>
    <w:rsid w:val="00702573"/>
    <w:rsid w:val="00704D25"/>
    <w:rsid w:val="0070526E"/>
    <w:rsid w:val="007052EE"/>
    <w:rsid w:val="0070607C"/>
    <w:rsid w:val="00706880"/>
    <w:rsid w:val="00706FCC"/>
    <w:rsid w:val="00707282"/>
    <w:rsid w:val="007079B9"/>
    <w:rsid w:val="007115AF"/>
    <w:rsid w:val="00714B3F"/>
    <w:rsid w:val="00716598"/>
    <w:rsid w:val="00716A7D"/>
    <w:rsid w:val="00716B0F"/>
    <w:rsid w:val="00720204"/>
    <w:rsid w:val="007204D8"/>
    <w:rsid w:val="00720A0B"/>
    <w:rsid w:val="0072295A"/>
    <w:rsid w:val="00723420"/>
    <w:rsid w:val="00724C93"/>
    <w:rsid w:val="00725A87"/>
    <w:rsid w:val="00725E8F"/>
    <w:rsid w:val="00727064"/>
    <w:rsid w:val="007270F5"/>
    <w:rsid w:val="00730DD0"/>
    <w:rsid w:val="00730EAE"/>
    <w:rsid w:val="00731DF0"/>
    <w:rsid w:val="00731F2D"/>
    <w:rsid w:val="00733219"/>
    <w:rsid w:val="00733D00"/>
    <w:rsid w:val="00734086"/>
    <w:rsid w:val="00734AEE"/>
    <w:rsid w:val="00735A59"/>
    <w:rsid w:val="00735FF1"/>
    <w:rsid w:val="007367CA"/>
    <w:rsid w:val="00736D90"/>
    <w:rsid w:val="00736E5C"/>
    <w:rsid w:val="00740FFD"/>
    <w:rsid w:val="007411A0"/>
    <w:rsid w:val="007442D5"/>
    <w:rsid w:val="007457BE"/>
    <w:rsid w:val="00745B24"/>
    <w:rsid w:val="0075274F"/>
    <w:rsid w:val="00753985"/>
    <w:rsid w:val="00754861"/>
    <w:rsid w:val="00756183"/>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87FF2"/>
    <w:rsid w:val="00790470"/>
    <w:rsid w:val="00791057"/>
    <w:rsid w:val="007919C9"/>
    <w:rsid w:val="00793147"/>
    <w:rsid w:val="00793BF7"/>
    <w:rsid w:val="00793ED9"/>
    <w:rsid w:val="007946A5"/>
    <w:rsid w:val="00795A9E"/>
    <w:rsid w:val="00795DC0"/>
    <w:rsid w:val="007A0356"/>
    <w:rsid w:val="007A08CD"/>
    <w:rsid w:val="007A2468"/>
    <w:rsid w:val="007A4FBB"/>
    <w:rsid w:val="007A50B0"/>
    <w:rsid w:val="007A602B"/>
    <w:rsid w:val="007A6F39"/>
    <w:rsid w:val="007A733D"/>
    <w:rsid w:val="007A77E1"/>
    <w:rsid w:val="007A78C9"/>
    <w:rsid w:val="007B0580"/>
    <w:rsid w:val="007B23E0"/>
    <w:rsid w:val="007B2B85"/>
    <w:rsid w:val="007B5089"/>
    <w:rsid w:val="007B537B"/>
    <w:rsid w:val="007C0C8A"/>
    <w:rsid w:val="007C21F7"/>
    <w:rsid w:val="007C401D"/>
    <w:rsid w:val="007C505C"/>
    <w:rsid w:val="007C651C"/>
    <w:rsid w:val="007C6830"/>
    <w:rsid w:val="007D1C04"/>
    <w:rsid w:val="007D3991"/>
    <w:rsid w:val="007D5866"/>
    <w:rsid w:val="007D5CE6"/>
    <w:rsid w:val="007D5D43"/>
    <w:rsid w:val="007D71FB"/>
    <w:rsid w:val="007E0601"/>
    <w:rsid w:val="007E1B4F"/>
    <w:rsid w:val="007E28BC"/>
    <w:rsid w:val="007E38A4"/>
    <w:rsid w:val="007E5682"/>
    <w:rsid w:val="007E7D47"/>
    <w:rsid w:val="007E7EBC"/>
    <w:rsid w:val="007F08D3"/>
    <w:rsid w:val="007F2050"/>
    <w:rsid w:val="007F2939"/>
    <w:rsid w:val="007F4CB9"/>
    <w:rsid w:val="007F56F8"/>
    <w:rsid w:val="007F6020"/>
    <w:rsid w:val="007F738A"/>
    <w:rsid w:val="00800C11"/>
    <w:rsid w:val="00801A42"/>
    <w:rsid w:val="00802014"/>
    <w:rsid w:val="008028F7"/>
    <w:rsid w:val="008039C3"/>
    <w:rsid w:val="00805869"/>
    <w:rsid w:val="0080587C"/>
    <w:rsid w:val="0080624F"/>
    <w:rsid w:val="0080630B"/>
    <w:rsid w:val="00806C35"/>
    <w:rsid w:val="0080734A"/>
    <w:rsid w:val="008078BA"/>
    <w:rsid w:val="00810BDD"/>
    <w:rsid w:val="00810D0E"/>
    <w:rsid w:val="00810EEC"/>
    <w:rsid w:val="00812083"/>
    <w:rsid w:val="00812418"/>
    <w:rsid w:val="00812ECB"/>
    <w:rsid w:val="008137D5"/>
    <w:rsid w:val="0081513E"/>
    <w:rsid w:val="00817669"/>
    <w:rsid w:val="00821EB7"/>
    <w:rsid w:val="00822904"/>
    <w:rsid w:val="00824DC3"/>
    <w:rsid w:val="008250A3"/>
    <w:rsid w:val="00825488"/>
    <w:rsid w:val="008266AC"/>
    <w:rsid w:val="00826FF1"/>
    <w:rsid w:val="00831266"/>
    <w:rsid w:val="008316A4"/>
    <w:rsid w:val="00831B34"/>
    <w:rsid w:val="00832BBB"/>
    <w:rsid w:val="0083340D"/>
    <w:rsid w:val="00834128"/>
    <w:rsid w:val="00834A01"/>
    <w:rsid w:val="0083554A"/>
    <w:rsid w:val="008357D3"/>
    <w:rsid w:val="00836605"/>
    <w:rsid w:val="0084347B"/>
    <w:rsid w:val="00844804"/>
    <w:rsid w:val="0084529B"/>
    <w:rsid w:val="00845D90"/>
    <w:rsid w:val="00846855"/>
    <w:rsid w:val="00846EDD"/>
    <w:rsid w:val="0084785E"/>
    <w:rsid w:val="0084794E"/>
    <w:rsid w:val="00850CCE"/>
    <w:rsid w:val="00851F52"/>
    <w:rsid w:val="00852C27"/>
    <w:rsid w:val="008531E1"/>
    <w:rsid w:val="00853B9C"/>
    <w:rsid w:val="00854802"/>
    <w:rsid w:val="008551DD"/>
    <w:rsid w:val="00856245"/>
    <w:rsid w:val="008565E9"/>
    <w:rsid w:val="0085685A"/>
    <w:rsid w:val="00856C37"/>
    <w:rsid w:val="008573FB"/>
    <w:rsid w:val="00861389"/>
    <w:rsid w:val="008616D4"/>
    <w:rsid w:val="008633A7"/>
    <w:rsid w:val="00864FEB"/>
    <w:rsid w:val="00865AB7"/>
    <w:rsid w:val="0086784C"/>
    <w:rsid w:val="00867CEF"/>
    <w:rsid w:val="00870EED"/>
    <w:rsid w:val="00874E55"/>
    <w:rsid w:val="008756A7"/>
    <w:rsid w:val="00877647"/>
    <w:rsid w:val="008847ED"/>
    <w:rsid w:val="00884E2B"/>
    <w:rsid w:val="008850CA"/>
    <w:rsid w:val="00887327"/>
    <w:rsid w:val="0088732A"/>
    <w:rsid w:val="00887D76"/>
    <w:rsid w:val="00887DC3"/>
    <w:rsid w:val="008905F4"/>
    <w:rsid w:val="0089468E"/>
    <w:rsid w:val="008946BC"/>
    <w:rsid w:val="008946F3"/>
    <w:rsid w:val="008A00F9"/>
    <w:rsid w:val="008A043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5325"/>
    <w:rsid w:val="008C5611"/>
    <w:rsid w:val="008D0655"/>
    <w:rsid w:val="008D1BE6"/>
    <w:rsid w:val="008D2408"/>
    <w:rsid w:val="008D320A"/>
    <w:rsid w:val="008D37B8"/>
    <w:rsid w:val="008D490D"/>
    <w:rsid w:val="008D578C"/>
    <w:rsid w:val="008D602F"/>
    <w:rsid w:val="008D7A04"/>
    <w:rsid w:val="008E0E44"/>
    <w:rsid w:val="008E20B9"/>
    <w:rsid w:val="008E31AE"/>
    <w:rsid w:val="008E3990"/>
    <w:rsid w:val="008E4403"/>
    <w:rsid w:val="008E61E4"/>
    <w:rsid w:val="008E6EFD"/>
    <w:rsid w:val="008E7167"/>
    <w:rsid w:val="008E7D48"/>
    <w:rsid w:val="008F10AB"/>
    <w:rsid w:val="008F1372"/>
    <w:rsid w:val="008F17DD"/>
    <w:rsid w:val="008F2A8B"/>
    <w:rsid w:val="008F3802"/>
    <w:rsid w:val="008F5B2E"/>
    <w:rsid w:val="008F5E53"/>
    <w:rsid w:val="008F74A2"/>
    <w:rsid w:val="008F760E"/>
    <w:rsid w:val="00900EA9"/>
    <w:rsid w:val="00901224"/>
    <w:rsid w:val="00903689"/>
    <w:rsid w:val="00903E21"/>
    <w:rsid w:val="00904C02"/>
    <w:rsid w:val="009058AD"/>
    <w:rsid w:val="00906660"/>
    <w:rsid w:val="0090709C"/>
    <w:rsid w:val="00907A70"/>
    <w:rsid w:val="009105B3"/>
    <w:rsid w:val="009109A5"/>
    <w:rsid w:val="00911332"/>
    <w:rsid w:val="00911DEC"/>
    <w:rsid w:val="00915FDB"/>
    <w:rsid w:val="00916522"/>
    <w:rsid w:val="00917401"/>
    <w:rsid w:val="00917BC3"/>
    <w:rsid w:val="009200A3"/>
    <w:rsid w:val="00920B30"/>
    <w:rsid w:val="00922029"/>
    <w:rsid w:val="00922E01"/>
    <w:rsid w:val="00923AE8"/>
    <w:rsid w:val="00924158"/>
    <w:rsid w:val="009245FE"/>
    <w:rsid w:val="00925A80"/>
    <w:rsid w:val="00926079"/>
    <w:rsid w:val="00927C12"/>
    <w:rsid w:val="009311BF"/>
    <w:rsid w:val="009316B5"/>
    <w:rsid w:val="00933F25"/>
    <w:rsid w:val="00936498"/>
    <w:rsid w:val="009403CB"/>
    <w:rsid w:val="00940F9B"/>
    <w:rsid w:val="009413C4"/>
    <w:rsid w:val="00942763"/>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86D3D"/>
    <w:rsid w:val="009908A8"/>
    <w:rsid w:val="00991B0F"/>
    <w:rsid w:val="00993128"/>
    <w:rsid w:val="00993B9D"/>
    <w:rsid w:val="00993C81"/>
    <w:rsid w:val="00993D93"/>
    <w:rsid w:val="00993DA1"/>
    <w:rsid w:val="00994572"/>
    <w:rsid w:val="00994575"/>
    <w:rsid w:val="009947A8"/>
    <w:rsid w:val="009A0BEC"/>
    <w:rsid w:val="009A2733"/>
    <w:rsid w:val="009A2B21"/>
    <w:rsid w:val="009A5899"/>
    <w:rsid w:val="009A6C01"/>
    <w:rsid w:val="009A750E"/>
    <w:rsid w:val="009A78E3"/>
    <w:rsid w:val="009B02BC"/>
    <w:rsid w:val="009B14B9"/>
    <w:rsid w:val="009B1686"/>
    <w:rsid w:val="009B34D4"/>
    <w:rsid w:val="009B47C7"/>
    <w:rsid w:val="009B51D6"/>
    <w:rsid w:val="009B5CE8"/>
    <w:rsid w:val="009B77B0"/>
    <w:rsid w:val="009B7AC0"/>
    <w:rsid w:val="009B7EE8"/>
    <w:rsid w:val="009C0056"/>
    <w:rsid w:val="009C0B92"/>
    <w:rsid w:val="009C0BE2"/>
    <w:rsid w:val="009C0E32"/>
    <w:rsid w:val="009C15ED"/>
    <w:rsid w:val="009C3EBF"/>
    <w:rsid w:val="009C49FE"/>
    <w:rsid w:val="009C53C2"/>
    <w:rsid w:val="009C79FE"/>
    <w:rsid w:val="009D0260"/>
    <w:rsid w:val="009D08B2"/>
    <w:rsid w:val="009D0C5C"/>
    <w:rsid w:val="009D1143"/>
    <w:rsid w:val="009D32DC"/>
    <w:rsid w:val="009D3F85"/>
    <w:rsid w:val="009D4043"/>
    <w:rsid w:val="009D5A6A"/>
    <w:rsid w:val="009D7176"/>
    <w:rsid w:val="009D7997"/>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4C1B"/>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BFF"/>
    <w:rsid w:val="00A302B8"/>
    <w:rsid w:val="00A30561"/>
    <w:rsid w:val="00A30B94"/>
    <w:rsid w:val="00A314F0"/>
    <w:rsid w:val="00A31A68"/>
    <w:rsid w:val="00A32B89"/>
    <w:rsid w:val="00A32EFC"/>
    <w:rsid w:val="00A36D43"/>
    <w:rsid w:val="00A37399"/>
    <w:rsid w:val="00A37425"/>
    <w:rsid w:val="00A407A7"/>
    <w:rsid w:val="00A41226"/>
    <w:rsid w:val="00A4241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B50"/>
    <w:rsid w:val="00A91D6E"/>
    <w:rsid w:val="00A92024"/>
    <w:rsid w:val="00A93067"/>
    <w:rsid w:val="00A93CA3"/>
    <w:rsid w:val="00A94778"/>
    <w:rsid w:val="00A94993"/>
    <w:rsid w:val="00A968D8"/>
    <w:rsid w:val="00A97796"/>
    <w:rsid w:val="00A97AFF"/>
    <w:rsid w:val="00A97EA9"/>
    <w:rsid w:val="00AA0E20"/>
    <w:rsid w:val="00AA10FF"/>
    <w:rsid w:val="00AA1B6F"/>
    <w:rsid w:val="00AA1DFC"/>
    <w:rsid w:val="00AA2231"/>
    <w:rsid w:val="00AA23C7"/>
    <w:rsid w:val="00AA3C3A"/>
    <w:rsid w:val="00AA64BC"/>
    <w:rsid w:val="00AA6E5E"/>
    <w:rsid w:val="00AB3285"/>
    <w:rsid w:val="00AB3C12"/>
    <w:rsid w:val="00AB4754"/>
    <w:rsid w:val="00AB5DDD"/>
    <w:rsid w:val="00AB7589"/>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62B"/>
    <w:rsid w:val="00B03002"/>
    <w:rsid w:val="00B054E4"/>
    <w:rsid w:val="00B05A03"/>
    <w:rsid w:val="00B05BA4"/>
    <w:rsid w:val="00B05BE9"/>
    <w:rsid w:val="00B07F7E"/>
    <w:rsid w:val="00B1061A"/>
    <w:rsid w:val="00B10A0D"/>
    <w:rsid w:val="00B10D92"/>
    <w:rsid w:val="00B11D33"/>
    <w:rsid w:val="00B13537"/>
    <w:rsid w:val="00B13AA3"/>
    <w:rsid w:val="00B15296"/>
    <w:rsid w:val="00B163D6"/>
    <w:rsid w:val="00B21464"/>
    <w:rsid w:val="00B21A17"/>
    <w:rsid w:val="00B22CDD"/>
    <w:rsid w:val="00B248B7"/>
    <w:rsid w:val="00B2675D"/>
    <w:rsid w:val="00B275EE"/>
    <w:rsid w:val="00B31460"/>
    <w:rsid w:val="00B31B04"/>
    <w:rsid w:val="00B320A2"/>
    <w:rsid w:val="00B332DB"/>
    <w:rsid w:val="00B337FD"/>
    <w:rsid w:val="00B35BFA"/>
    <w:rsid w:val="00B36AA8"/>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5FA"/>
    <w:rsid w:val="00B47898"/>
    <w:rsid w:val="00B513A7"/>
    <w:rsid w:val="00B547DF"/>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1171"/>
    <w:rsid w:val="00B714DB"/>
    <w:rsid w:val="00B71B4C"/>
    <w:rsid w:val="00B7588D"/>
    <w:rsid w:val="00B75966"/>
    <w:rsid w:val="00B82F39"/>
    <w:rsid w:val="00B846EF"/>
    <w:rsid w:val="00B848E7"/>
    <w:rsid w:val="00B85970"/>
    <w:rsid w:val="00B85DED"/>
    <w:rsid w:val="00B860CF"/>
    <w:rsid w:val="00B863E5"/>
    <w:rsid w:val="00B8664B"/>
    <w:rsid w:val="00B86A9F"/>
    <w:rsid w:val="00B86D08"/>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2C44"/>
    <w:rsid w:val="00BA31B1"/>
    <w:rsid w:val="00BA3401"/>
    <w:rsid w:val="00BA3938"/>
    <w:rsid w:val="00BA393C"/>
    <w:rsid w:val="00BA46CA"/>
    <w:rsid w:val="00BA4AB8"/>
    <w:rsid w:val="00BB0290"/>
    <w:rsid w:val="00BB2E23"/>
    <w:rsid w:val="00BB373D"/>
    <w:rsid w:val="00BB5772"/>
    <w:rsid w:val="00BB5A5A"/>
    <w:rsid w:val="00BB5E0D"/>
    <w:rsid w:val="00BB74EB"/>
    <w:rsid w:val="00BB7D84"/>
    <w:rsid w:val="00BC001A"/>
    <w:rsid w:val="00BC2464"/>
    <w:rsid w:val="00BC29A1"/>
    <w:rsid w:val="00BC52B1"/>
    <w:rsid w:val="00BC5B9D"/>
    <w:rsid w:val="00BC6E9C"/>
    <w:rsid w:val="00BC770A"/>
    <w:rsid w:val="00BD1263"/>
    <w:rsid w:val="00BD2FA2"/>
    <w:rsid w:val="00BD3531"/>
    <w:rsid w:val="00BD4EE2"/>
    <w:rsid w:val="00BD7111"/>
    <w:rsid w:val="00BD7FDD"/>
    <w:rsid w:val="00BE1FDF"/>
    <w:rsid w:val="00BE2F00"/>
    <w:rsid w:val="00BE56EA"/>
    <w:rsid w:val="00BE5CC0"/>
    <w:rsid w:val="00BE5ED4"/>
    <w:rsid w:val="00BE72A6"/>
    <w:rsid w:val="00BF1E0C"/>
    <w:rsid w:val="00BF2823"/>
    <w:rsid w:val="00BF37C9"/>
    <w:rsid w:val="00BF3ACA"/>
    <w:rsid w:val="00BF416F"/>
    <w:rsid w:val="00C009BF"/>
    <w:rsid w:val="00C00F14"/>
    <w:rsid w:val="00C02CF0"/>
    <w:rsid w:val="00C0345D"/>
    <w:rsid w:val="00C03CF0"/>
    <w:rsid w:val="00C044D5"/>
    <w:rsid w:val="00C048E1"/>
    <w:rsid w:val="00C04C18"/>
    <w:rsid w:val="00C04D7B"/>
    <w:rsid w:val="00C062FD"/>
    <w:rsid w:val="00C06CBF"/>
    <w:rsid w:val="00C1089E"/>
    <w:rsid w:val="00C146B4"/>
    <w:rsid w:val="00C150BB"/>
    <w:rsid w:val="00C20400"/>
    <w:rsid w:val="00C21BAE"/>
    <w:rsid w:val="00C21C83"/>
    <w:rsid w:val="00C22CC8"/>
    <w:rsid w:val="00C24022"/>
    <w:rsid w:val="00C24041"/>
    <w:rsid w:val="00C2534B"/>
    <w:rsid w:val="00C25A60"/>
    <w:rsid w:val="00C2602F"/>
    <w:rsid w:val="00C262E7"/>
    <w:rsid w:val="00C26350"/>
    <w:rsid w:val="00C27B59"/>
    <w:rsid w:val="00C31696"/>
    <w:rsid w:val="00C347E8"/>
    <w:rsid w:val="00C36952"/>
    <w:rsid w:val="00C371F7"/>
    <w:rsid w:val="00C37713"/>
    <w:rsid w:val="00C4155A"/>
    <w:rsid w:val="00C41627"/>
    <w:rsid w:val="00C41C09"/>
    <w:rsid w:val="00C42706"/>
    <w:rsid w:val="00C43D9D"/>
    <w:rsid w:val="00C4473A"/>
    <w:rsid w:val="00C44F48"/>
    <w:rsid w:val="00C45BF7"/>
    <w:rsid w:val="00C45EF1"/>
    <w:rsid w:val="00C46282"/>
    <w:rsid w:val="00C470A0"/>
    <w:rsid w:val="00C47C39"/>
    <w:rsid w:val="00C5038C"/>
    <w:rsid w:val="00C50623"/>
    <w:rsid w:val="00C51AAF"/>
    <w:rsid w:val="00C52A21"/>
    <w:rsid w:val="00C5465B"/>
    <w:rsid w:val="00C54E01"/>
    <w:rsid w:val="00C55822"/>
    <w:rsid w:val="00C57B97"/>
    <w:rsid w:val="00C57B9C"/>
    <w:rsid w:val="00C601D5"/>
    <w:rsid w:val="00C612A7"/>
    <w:rsid w:val="00C6157F"/>
    <w:rsid w:val="00C61BC1"/>
    <w:rsid w:val="00C626B1"/>
    <w:rsid w:val="00C637C5"/>
    <w:rsid w:val="00C637F9"/>
    <w:rsid w:val="00C6383F"/>
    <w:rsid w:val="00C641BA"/>
    <w:rsid w:val="00C6525B"/>
    <w:rsid w:val="00C66333"/>
    <w:rsid w:val="00C67307"/>
    <w:rsid w:val="00C67B30"/>
    <w:rsid w:val="00C7200C"/>
    <w:rsid w:val="00C80D82"/>
    <w:rsid w:val="00C81286"/>
    <w:rsid w:val="00C81F6C"/>
    <w:rsid w:val="00C82768"/>
    <w:rsid w:val="00C83646"/>
    <w:rsid w:val="00C85C4A"/>
    <w:rsid w:val="00C8736B"/>
    <w:rsid w:val="00C87C8C"/>
    <w:rsid w:val="00C9028A"/>
    <w:rsid w:val="00C902B3"/>
    <w:rsid w:val="00C910C8"/>
    <w:rsid w:val="00C91B2C"/>
    <w:rsid w:val="00C92735"/>
    <w:rsid w:val="00C94095"/>
    <w:rsid w:val="00C941D0"/>
    <w:rsid w:val="00C95D57"/>
    <w:rsid w:val="00C9661A"/>
    <w:rsid w:val="00C975DC"/>
    <w:rsid w:val="00CA0218"/>
    <w:rsid w:val="00CA05DC"/>
    <w:rsid w:val="00CA0DCA"/>
    <w:rsid w:val="00CA2908"/>
    <w:rsid w:val="00CA3CF9"/>
    <w:rsid w:val="00CA3F19"/>
    <w:rsid w:val="00CA424C"/>
    <w:rsid w:val="00CA6144"/>
    <w:rsid w:val="00CA6277"/>
    <w:rsid w:val="00CA66C9"/>
    <w:rsid w:val="00CB0989"/>
    <w:rsid w:val="00CB262F"/>
    <w:rsid w:val="00CB2D7B"/>
    <w:rsid w:val="00CB2DE0"/>
    <w:rsid w:val="00CB3554"/>
    <w:rsid w:val="00CB3CE7"/>
    <w:rsid w:val="00CB49D6"/>
    <w:rsid w:val="00CB6B30"/>
    <w:rsid w:val="00CB78A1"/>
    <w:rsid w:val="00CC1F90"/>
    <w:rsid w:val="00CC321F"/>
    <w:rsid w:val="00CC35D6"/>
    <w:rsid w:val="00CC4F18"/>
    <w:rsid w:val="00CC5098"/>
    <w:rsid w:val="00CC5F3B"/>
    <w:rsid w:val="00CC6CD1"/>
    <w:rsid w:val="00CC775A"/>
    <w:rsid w:val="00CC79F5"/>
    <w:rsid w:val="00CD0D02"/>
    <w:rsid w:val="00CD13D4"/>
    <w:rsid w:val="00CD2D94"/>
    <w:rsid w:val="00CD31BB"/>
    <w:rsid w:val="00CD4EE2"/>
    <w:rsid w:val="00CD5EC6"/>
    <w:rsid w:val="00CD79E7"/>
    <w:rsid w:val="00CD79F0"/>
    <w:rsid w:val="00CD7BEB"/>
    <w:rsid w:val="00CE37D7"/>
    <w:rsid w:val="00CE51D3"/>
    <w:rsid w:val="00CE5531"/>
    <w:rsid w:val="00CE67C2"/>
    <w:rsid w:val="00CF054E"/>
    <w:rsid w:val="00CF0D66"/>
    <w:rsid w:val="00CF17F8"/>
    <w:rsid w:val="00CF1D79"/>
    <w:rsid w:val="00CF1F03"/>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10702"/>
    <w:rsid w:val="00D10A6F"/>
    <w:rsid w:val="00D114F4"/>
    <w:rsid w:val="00D13E01"/>
    <w:rsid w:val="00D14F67"/>
    <w:rsid w:val="00D1780F"/>
    <w:rsid w:val="00D20E75"/>
    <w:rsid w:val="00D2105C"/>
    <w:rsid w:val="00D220D8"/>
    <w:rsid w:val="00D23817"/>
    <w:rsid w:val="00D23925"/>
    <w:rsid w:val="00D24678"/>
    <w:rsid w:val="00D251A4"/>
    <w:rsid w:val="00D26847"/>
    <w:rsid w:val="00D2759D"/>
    <w:rsid w:val="00D31B5C"/>
    <w:rsid w:val="00D325B3"/>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363"/>
    <w:rsid w:val="00D50461"/>
    <w:rsid w:val="00D510D6"/>
    <w:rsid w:val="00D52312"/>
    <w:rsid w:val="00D524E4"/>
    <w:rsid w:val="00D54679"/>
    <w:rsid w:val="00D5560B"/>
    <w:rsid w:val="00D55DCA"/>
    <w:rsid w:val="00D5711B"/>
    <w:rsid w:val="00D61B4B"/>
    <w:rsid w:val="00D61FE3"/>
    <w:rsid w:val="00D62056"/>
    <w:rsid w:val="00D62308"/>
    <w:rsid w:val="00D62C82"/>
    <w:rsid w:val="00D630D5"/>
    <w:rsid w:val="00D63479"/>
    <w:rsid w:val="00D66236"/>
    <w:rsid w:val="00D7135E"/>
    <w:rsid w:val="00D72DCE"/>
    <w:rsid w:val="00D73670"/>
    <w:rsid w:val="00D74E78"/>
    <w:rsid w:val="00D75045"/>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745A"/>
    <w:rsid w:val="00DB7624"/>
    <w:rsid w:val="00DC00E6"/>
    <w:rsid w:val="00DC070A"/>
    <w:rsid w:val="00DC123F"/>
    <w:rsid w:val="00DC37DC"/>
    <w:rsid w:val="00DC3B48"/>
    <w:rsid w:val="00DC475D"/>
    <w:rsid w:val="00DC4F19"/>
    <w:rsid w:val="00DC6B5C"/>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722"/>
    <w:rsid w:val="00DF6FE8"/>
    <w:rsid w:val="00DF7EE6"/>
    <w:rsid w:val="00E01675"/>
    <w:rsid w:val="00E01B65"/>
    <w:rsid w:val="00E0201E"/>
    <w:rsid w:val="00E031ED"/>
    <w:rsid w:val="00E03350"/>
    <w:rsid w:val="00E03C95"/>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343"/>
    <w:rsid w:val="00E42A39"/>
    <w:rsid w:val="00E44751"/>
    <w:rsid w:val="00E45F78"/>
    <w:rsid w:val="00E47ACD"/>
    <w:rsid w:val="00E47EFE"/>
    <w:rsid w:val="00E506C9"/>
    <w:rsid w:val="00E50CE3"/>
    <w:rsid w:val="00E52AAB"/>
    <w:rsid w:val="00E52AF2"/>
    <w:rsid w:val="00E533DE"/>
    <w:rsid w:val="00E5354C"/>
    <w:rsid w:val="00E56563"/>
    <w:rsid w:val="00E56902"/>
    <w:rsid w:val="00E572C5"/>
    <w:rsid w:val="00E57E45"/>
    <w:rsid w:val="00E60281"/>
    <w:rsid w:val="00E60384"/>
    <w:rsid w:val="00E607EE"/>
    <w:rsid w:val="00E61541"/>
    <w:rsid w:val="00E63C89"/>
    <w:rsid w:val="00E64CCA"/>
    <w:rsid w:val="00E64E3D"/>
    <w:rsid w:val="00E64EF3"/>
    <w:rsid w:val="00E66081"/>
    <w:rsid w:val="00E674DC"/>
    <w:rsid w:val="00E707EE"/>
    <w:rsid w:val="00E71F64"/>
    <w:rsid w:val="00E77D67"/>
    <w:rsid w:val="00E80394"/>
    <w:rsid w:val="00E80F57"/>
    <w:rsid w:val="00E81994"/>
    <w:rsid w:val="00E81BAF"/>
    <w:rsid w:val="00E8397C"/>
    <w:rsid w:val="00E845D2"/>
    <w:rsid w:val="00E84CC6"/>
    <w:rsid w:val="00E853F3"/>
    <w:rsid w:val="00E85714"/>
    <w:rsid w:val="00E90CC1"/>
    <w:rsid w:val="00E95064"/>
    <w:rsid w:val="00E95AD0"/>
    <w:rsid w:val="00E9720B"/>
    <w:rsid w:val="00E97AC5"/>
    <w:rsid w:val="00EA20CF"/>
    <w:rsid w:val="00EA2328"/>
    <w:rsid w:val="00EA3127"/>
    <w:rsid w:val="00EA3707"/>
    <w:rsid w:val="00EA3BDC"/>
    <w:rsid w:val="00EA4D9B"/>
    <w:rsid w:val="00EA5EEF"/>
    <w:rsid w:val="00EA6B90"/>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0AB4"/>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6749"/>
    <w:rsid w:val="00EF780C"/>
    <w:rsid w:val="00F00009"/>
    <w:rsid w:val="00F0006E"/>
    <w:rsid w:val="00F019C2"/>
    <w:rsid w:val="00F01D51"/>
    <w:rsid w:val="00F04148"/>
    <w:rsid w:val="00F05E97"/>
    <w:rsid w:val="00F072D7"/>
    <w:rsid w:val="00F07F6D"/>
    <w:rsid w:val="00F1051E"/>
    <w:rsid w:val="00F10706"/>
    <w:rsid w:val="00F12A6E"/>
    <w:rsid w:val="00F153C4"/>
    <w:rsid w:val="00F15D87"/>
    <w:rsid w:val="00F16A1E"/>
    <w:rsid w:val="00F1765A"/>
    <w:rsid w:val="00F17E8B"/>
    <w:rsid w:val="00F20691"/>
    <w:rsid w:val="00F20A72"/>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23B"/>
    <w:rsid w:val="00F354B3"/>
    <w:rsid w:val="00F35941"/>
    <w:rsid w:val="00F363D3"/>
    <w:rsid w:val="00F366C9"/>
    <w:rsid w:val="00F369CF"/>
    <w:rsid w:val="00F36E6F"/>
    <w:rsid w:val="00F3743D"/>
    <w:rsid w:val="00F414F8"/>
    <w:rsid w:val="00F42DB5"/>
    <w:rsid w:val="00F43626"/>
    <w:rsid w:val="00F437BC"/>
    <w:rsid w:val="00F439A5"/>
    <w:rsid w:val="00F44E59"/>
    <w:rsid w:val="00F45501"/>
    <w:rsid w:val="00F45C8D"/>
    <w:rsid w:val="00F503F0"/>
    <w:rsid w:val="00F53703"/>
    <w:rsid w:val="00F5445B"/>
    <w:rsid w:val="00F55686"/>
    <w:rsid w:val="00F556C0"/>
    <w:rsid w:val="00F57E76"/>
    <w:rsid w:val="00F61E3B"/>
    <w:rsid w:val="00F641E4"/>
    <w:rsid w:val="00F64F59"/>
    <w:rsid w:val="00F65F3F"/>
    <w:rsid w:val="00F6688D"/>
    <w:rsid w:val="00F66BB1"/>
    <w:rsid w:val="00F67597"/>
    <w:rsid w:val="00F71560"/>
    <w:rsid w:val="00F71E43"/>
    <w:rsid w:val="00F722C7"/>
    <w:rsid w:val="00F729AB"/>
    <w:rsid w:val="00F72DCE"/>
    <w:rsid w:val="00F7599E"/>
    <w:rsid w:val="00F7654D"/>
    <w:rsid w:val="00F771FC"/>
    <w:rsid w:val="00F82B20"/>
    <w:rsid w:val="00F85372"/>
    <w:rsid w:val="00F861D2"/>
    <w:rsid w:val="00F87A90"/>
    <w:rsid w:val="00F918D3"/>
    <w:rsid w:val="00F91B1C"/>
    <w:rsid w:val="00F94C5D"/>
    <w:rsid w:val="00F9512D"/>
    <w:rsid w:val="00F9593B"/>
    <w:rsid w:val="00F96C65"/>
    <w:rsid w:val="00F96E49"/>
    <w:rsid w:val="00F976A0"/>
    <w:rsid w:val="00FA0AA7"/>
    <w:rsid w:val="00FA0EBB"/>
    <w:rsid w:val="00FA232B"/>
    <w:rsid w:val="00FA4438"/>
    <w:rsid w:val="00FA5050"/>
    <w:rsid w:val="00FA63B2"/>
    <w:rsid w:val="00FB042F"/>
    <w:rsid w:val="00FB0DFF"/>
    <w:rsid w:val="00FB1E98"/>
    <w:rsid w:val="00FB2216"/>
    <w:rsid w:val="00FB3610"/>
    <w:rsid w:val="00FB3CBB"/>
    <w:rsid w:val="00FB3DC7"/>
    <w:rsid w:val="00FB62B8"/>
    <w:rsid w:val="00FB6483"/>
    <w:rsid w:val="00FB6580"/>
    <w:rsid w:val="00FB76AF"/>
    <w:rsid w:val="00FC2ED7"/>
    <w:rsid w:val="00FC2F53"/>
    <w:rsid w:val="00FC321C"/>
    <w:rsid w:val="00FC5085"/>
    <w:rsid w:val="00FC568A"/>
    <w:rsid w:val="00FC6CF0"/>
    <w:rsid w:val="00FC7CA9"/>
    <w:rsid w:val="00FD0772"/>
    <w:rsid w:val="00FD113D"/>
    <w:rsid w:val="00FD1AED"/>
    <w:rsid w:val="00FD3E69"/>
    <w:rsid w:val="00FD4C77"/>
    <w:rsid w:val="00FD56DC"/>
    <w:rsid w:val="00FD58AF"/>
    <w:rsid w:val="00FD5FFA"/>
    <w:rsid w:val="00FD66A4"/>
    <w:rsid w:val="00FD735F"/>
    <w:rsid w:val="00FE0091"/>
    <w:rsid w:val="00FE00D2"/>
    <w:rsid w:val="00FE071E"/>
    <w:rsid w:val="00FE2893"/>
    <w:rsid w:val="00FE29E0"/>
    <w:rsid w:val="00FE3A21"/>
    <w:rsid w:val="00FE5E1F"/>
    <w:rsid w:val="00FE5E7A"/>
    <w:rsid w:val="00FE6785"/>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30617193">
      <w:bodyDiv w:val="1"/>
      <w:marLeft w:val="0"/>
      <w:marRight w:val="0"/>
      <w:marTop w:val="0"/>
      <w:marBottom w:val="0"/>
      <w:divBdr>
        <w:top w:val="none" w:sz="0" w:space="0" w:color="auto"/>
        <w:left w:val="none" w:sz="0" w:space="0" w:color="auto"/>
        <w:bottom w:val="none" w:sz="0" w:space="0" w:color="auto"/>
        <w:right w:val="none" w:sz="0" w:space="0" w:color="auto"/>
      </w:divBdr>
      <w:divsChild>
        <w:div w:id="1838038129">
          <w:marLeft w:val="547"/>
          <w:marRight w:val="0"/>
          <w:marTop w:val="60"/>
          <w:marBottom w:val="0"/>
          <w:divBdr>
            <w:top w:val="none" w:sz="0" w:space="0" w:color="auto"/>
            <w:left w:val="none" w:sz="0" w:space="0" w:color="auto"/>
            <w:bottom w:val="none" w:sz="0" w:space="0" w:color="auto"/>
            <w:right w:val="none" w:sz="0" w:space="0" w:color="auto"/>
          </w:divBdr>
        </w:div>
        <w:div w:id="1283417807">
          <w:marLeft w:val="1166"/>
          <w:marRight w:val="0"/>
          <w:marTop w:val="60"/>
          <w:marBottom w:val="0"/>
          <w:divBdr>
            <w:top w:val="none" w:sz="0" w:space="0" w:color="auto"/>
            <w:left w:val="none" w:sz="0" w:space="0" w:color="auto"/>
            <w:bottom w:val="none" w:sz="0" w:space="0" w:color="auto"/>
            <w:right w:val="none" w:sz="0" w:space="0" w:color="auto"/>
          </w:divBdr>
        </w:div>
        <w:div w:id="1292514202">
          <w:marLeft w:val="1800"/>
          <w:marRight w:val="0"/>
          <w:marTop w:val="60"/>
          <w:marBottom w:val="0"/>
          <w:divBdr>
            <w:top w:val="none" w:sz="0" w:space="0" w:color="auto"/>
            <w:left w:val="none" w:sz="0" w:space="0" w:color="auto"/>
            <w:bottom w:val="none" w:sz="0" w:space="0" w:color="auto"/>
            <w:right w:val="none" w:sz="0" w:space="0" w:color="auto"/>
          </w:divBdr>
        </w:div>
        <w:div w:id="1151558023">
          <w:marLeft w:val="2520"/>
          <w:marRight w:val="0"/>
          <w:marTop w:val="60"/>
          <w:marBottom w:val="0"/>
          <w:divBdr>
            <w:top w:val="none" w:sz="0" w:space="0" w:color="auto"/>
            <w:left w:val="none" w:sz="0" w:space="0" w:color="auto"/>
            <w:bottom w:val="none" w:sz="0" w:space="0" w:color="auto"/>
            <w:right w:val="none" w:sz="0" w:space="0" w:color="auto"/>
          </w:divBdr>
        </w:div>
        <w:div w:id="420687200">
          <w:marLeft w:val="1800"/>
          <w:marRight w:val="0"/>
          <w:marTop w:val="60"/>
          <w:marBottom w:val="0"/>
          <w:divBdr>
            <w:top w:val="none" w:sz="0" w:space="0" w:color="auto"/>
            <w:left w:val="none" w:sz="0" w:space="0" w:color="auto"/>
            <w:bottom w:val="none" w:sz="0" w:space="0" w:color="auto"/>
            <w:right w:val="none" w:sz="0" w:space="0" w:color="auto"/>
          </w:divBdr>
        </w:div>
        <w:div w:id="1120760438">
          <w:marLeft w:val="1800"/>
          <w:marRight w:val="0"/>
          <w:marTop w:val="60"/>
          <w:marBottom w:val="0"/>
          <w:divBdr>
            <w:top w:val="none" w:sz="0" w:space="0" w:color="auto"/>
            <w:left w:val="none" w:sz="0" w:space="0" w:color="auto"/>
            <w:bottom w:val="none" w:sz="0" w:space="0" w:color="auto"/>
            <w:right w:val="none" w:sz="0" w:space="0" w:color="auto"/>
          </w:divBdr>
        </w:div>
        <w:div w:id="889611716">
          <w:marLeft w:val="1800"/>
          <w:marRight w:val="0"/>
          <w:marTop w:val="60"/>
          <w:marBottom w:val="0"/>
          <w:divBdr>
            <w:top w:val="none" w:sz="0" w:space="0" w:color="auto"/>
            <w:left w:val="none" w:sz="0" w:space="0" w:color="auto"/>
            <w:bottom w:val="none" w:sz="0" w:space="0" w:color="auto"/>
            <w:right w:val="none" w:sz="0" w:space="0" w:color="auto"/>
          </w:divBdr>
        </w:div>
        <w:div w:id="762803399">
          <w:marLeft w:val="1166"/>
          <w:marRight w:val="0"/>
          <w:marTop w:val="60"/>
          <w:marBottom w:val="0"/>
          <w:divBdr>
            <w:top w:val="none" w:sz="0" w:space="0" w:color="auto"/>
            <w:left w:val="none" w:sz="0" w:space="0" w:color="auto"/>
            <w:bottom w:val="none" w:sz="0" w:space="0" w:color="auto"/>
            <w:right w:val="none" w:sz="0" w:space="0" w:color="auto"/>
          </w:divBdr>
        </w:div>
        <w:div w:id="527526570">
          <w:marLeft w:val="1166"/>
          <w:marRight w:val="0"/>
          <w:marTop w:val="60"/>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952012114">
          <w:marLeft w:val="547"/>
          <w:marRight w:val="0"/>
          <w:marTop w:val="0"/>
          <w:marBottom w:val="0"/>
          <w:divBdr>
            <w:top w:val="none" w:sz="0" w:space="0" w:color="auto"/>
            <w:left w:val="none" w:sz="0" w:space="0" w:color="auto"/>
            <w:bottom w:val="none" w:sz="0" w:space="0" w:color="auto"/>
            <w:right w:val="none" w:sz="0" w:space="0" w:color="auto"/>
          </w:divBdr>
        </w:div>
        <w:div w:id="162665999">
          <w:marLeft w:val="1166"/>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3696011">
      <w:bodyDiv w:val="1"/>
      <w:marLeft w:val="0"/>
      <w:marRight w:val="0"/>
      <w:marTop w:val="0"/>
      <w:marBottom w:val="0"/>
      <w:divBdr>
        <w:top w:val="none" w:sz="0" w:space="0" w:color="auto"/>
        <w:left w:val="none" w:sz="0" w:space="0" w:color="auto"/>
        <w:bottom w:val="none" w:sz="0" w:space="0" w:color="auto"/>
        <w:right w:val="none" w:sz="0" w:space="0" w:color="auto"/>
      </w:divBdr>
      <w:divsChild>
        <w:div w:id="1003315631">
          <w:marLeft w:val="547"/>
          <w:marRight w:val="0"/>
          <w:marTop w:val="60"/>
          <w:marBottom w:val="0"/>
          <w:divBdr>
            <w:top w:val="none" w:sz="0" w:space="0" w:color="auto"/>
            <w:left w:val="none" w:sz="0" w:space="0" w:color="auto"/>
            <w:bottom w:val="none" w:sz="0" w:space="0" w:color="auto"/>
            <w:right w:val="none" w:sz="0" w:space="0" w:color="auto"/>
          </w:divBdr>
        </w:div>
        <w:div w:id="230846712">
          <w:marLeft w:val="1166"/>
          <w:marRight w:val="0"/>
          <w:marTop w:val="60"/>
          <w:marBottom w:val="0"/>
          <w:divBdr>
            <w:top w:val="none" w:sz="0" w:space="0" w:color="auto"/>
            <w:left w:val="none" w:sz="0" w:space="0" w:color="auto"/>
            <w:bottom w:val="none" w:sz="0" w:space="0" w:color="auto"/>
            <w:right w:val="none" w:sz="0" w:space="0" w:color="auto"/>
          </w:divBdr>
        </w:div>
        <w:div w:id="2128423207">
          <w:marLeft w:val="1800"/>
          <w:marRight w:val="0"/>
          <w:marTop w:val="60"/>
          <w:marBottom w:val="0"/>
          <w:divBdr>
            <w:top w:val="none" w:sz="0" w:space="0" w:color="auto"/>
            <w:left w:val="none" w:sz="0" w:space="0" w:color="auto"/>
            <w:bottom w:val="none" w:sz="0" w:space="0" w:color="auto"/>
            <w:right w:val="none" w:sz="0" w:space="0" w:color="auto"/>
          </w:divBdr>
        </w:div>
        <w:div w:id="1210193696">
          <w:marLeft w:val="2520"/>
          <w:marRight w:val="0"/>
          <w:marTop w:val="60"/>
          <w:marBottom w:val="0"/>
          <w:divBdr>
            <w:top w:val="none" w:sz="0" w:space="0" w:color="auto"/>
            <w:left w:val="none" w:sz="0" w:space="0" w:color="auto"/>
            <w:bottom w:val="none" w:sz="0" w:space="0" w:color="auto"/>
            <w:right w:val="none" w:sz="0" w:space="0" w:color="auto"/>
          </w:divBdr>
        </w:div>
        <w:div w:id="1149859858">
          <w:marLeft w:val="1800"/>
          <w:marRight w:val="0"/>
          <w:marTop w:val="60"/>
          <w:marBottom w:val="0"/>
          <w:divBdr>
            <w:top w:val="none" w:sz="0" w:space="0" w:color="auto"/>
            <w:left w:val="none" w:sz="0" w:space="0" w:color="auto"/>
            <w:bottom w:val="none" w:sz="0" w:space="0" w:color="auto"/>
            <w:right w:val="none" w:sz="0" w:space="0" w:color="auto"/>
          </w:divBdr>
        </w:div>
        <w:div w:id="1664696354">
          <w:marLeft w:val="1800"/>
          <w:marRight w:val="0"/>
          <w:marTop w:val="60"/>
          <w:marBottom w:val="0"/>
          <w:divBdr>
            <w:top w:val="none" w:sz="0" w:space="0" w:color="auto"/>
            <w:left w:val="none" w:sz="0" w:space="0" w:color="auto"/>
            <w:bottom w:val="none" w:sz="0" w:space="0" w:color="auto"/>
            <w:right w:val="none" w:sz="0" w:space="0" w:color="auto"/>
          </w:divBdr>
        </w:div>
        <w:div w:id="1919826995">
          <w:marLeft w:val="1800"/>
          <w:marRight w:val="0"/>
          <w:marTop w:val="60"/>
          <w:marBottom w:val="0"/>
          <w:divBdr>
            <w:top w:val="none" w:sz="0" w:space="0" w:color="auto"/>
            <w:left w:val="none" w:sz="0" w:space="0" w:color="auto"/>
            <w:bottom w:val="none" w:sz="0" w:space="0" w:color="auto"/>
            <w:right w:val="none" w:sz="0" w:space="0" w:color="auto"/>
          </w:divBdr>
        </w:div>
        <w:div w:id="96296734">
          <w:marLeft w:val="1166"/>
          <w:marRight w:val="0"/>
          <w:marTop w:val="60"/>
          <w:marBottom w:val="0"/>
          <w:divBdr>
            <w:top w:val="none" w:sz="0" w:space="0" w:color="auto"/>
            <w:left w:val="none" w:sz="0" w:space="0" w:color="auto"/>
            <w:bottom w:val="none" w:sz="0" w:space="0" w:color="auto"/>
            <w:right w:val="none" w:sz="0" w:space="0" w:color="auto"/>
          </w:divBdr>
        </w:div>
        <w:div w:id="658074214">
          <w:marLeft w:val="1166"/>
          <w:marRight w:val="0"/>
          <w:marTop w:val="60"/>
          <w:marBottom w:val="0"/>
          <w:divBdr>
            <w:top w:val="none" w:sz="0" w:space="0" w:color="auto"/>
            <w:left w:val="none" w:sz="0" w:space="0" w:color="auto"/>
            <w:bottom w:val="none" w:sz="0" w:space="0" w:color="auto"/>
            <w:right w:val="none" w:sz="0" w:space="0" w:color="auto"/>
          </w:divBdr>
        </w:div>
      </w:divsChild>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EAEEA-AEC3-44E8-A616-99C43CD20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5884</TotalTime>
  <Pages>5</Pages>
  <Words>1992</Words>
  <Characters>11358</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13324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妈妈</dc:creator>
  <cp:keywords/>
  <dc:description/>
  <cp:lastModifiedBy>samsung</cp:lastModifiedBy>
  <cp:revision>121</cp:revision>
  <cp:lastPrinted>2012-12-21T07:09:00Z</cp:lastPrinted>
  <dcterms:created xsi:type="dcterms:W3CDTF">2014-08-04T06:43:00Z</dcterms:created>
  <dcterms:modified xsi:type="dcterms:W3CDTF">2014-09-29T11:03:00Z</dcterms:modified>
</cp:coreProperties>
</file>